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0B1" w:rsidRPr="00220F57" w:rsidRDefault="00E300B1" w:rsidP="00E300B1">
      <w:pPr>
        <w:jc w:val="center"/>
        <w:rPr>
          <w:rFonts w:asciiTheme="minorHAnsi" w:hAnsiTheme="minorHAnsi" w:cstheme="minorHAnsi"/>
          <w:b/>
          <w:szCs w:val="22"/>
          <w:lang w:val="ru-RU"/>
        </w:rPr>
      </w:pPr>
      <w:r w:rsidRPr="00220F57">
        <w:rPr>
          <w:rFonts w:asciiTheme="minorHAnsi" w:hAnsiTheme="minorHAnsi" w:cstheme="minorHAnsi"/>
          <w:b/>
          <w:szCs w:val="22"/>
          <w:lang w:val="sr-Cyrl-CS"/>
        </w:rPr>
        <w:t xml:space="preserve">УДРУЖЕЊЕ ЗА </w:t>
      </w:r>
      <w:r w:rsidR="000D1FAC" w:rsidRPr="00220F57">
        <w:rPr>
          <w:rFonts w:asciiTheme="minorHAnsi" w:hAnsiTheme="minorHAnsi" w:cstheme="minorHAnsi"/>
          <w:b/>
          <w:szCs w:val="22"/>
          <w:lang w:val="sr-Cyrl-CS"/>
        </w:rPr>
        <w:t>СТОЧАРСТВО И ПРЕРАДУ СТОЧАРСКИХ ПРОИЗВОДА</w:t>
      </w:r>
    </w:p>
    <w:p w:rsidR="00E300B1" w:rsidRPr="004A5238" w:rsidRDefault="00E300B1" w:rsidP="00E300B1">
      <w:pPr>
        <w:jc w:val="center"/>
        <w:rPr>
          <w:rFonts w:asciiTheme="minorHAnsi" w:hAnsiTheme="minorHAnsi" w:cstheme="minorHAnsi"/>
          <w:szCs w:val="22"/>
          <w:lang w:val="ru-RU"/>
        </w:rPr>
      </w:pPr>
    </w:p>
    <w:p w:rsidR="00E300B1" w:rsidRPr="00AA4D2C" w:rsidRDefault="00E300B1" w:rsidP="00E300B1">
      <w:pPr>
        <w:jc w:val="center"/>
        <w:rPr>
          <w:rFonts w:asciiTheme="minorHAnsi" w:hAnsiTheme="minorHAnsi" w:cstheme="minorHAnsi"/>
          <w:szCs w:val="22"/>
          <w:lang w:val="sr-Cyrl-CS"/>
        </w:rPr>
      </w:pPr>
      <w:r w:rsidRPr="00AA4D2C">
        <w:rPr>
          <w:rFonts w:asciiTheme="minorHAnsi" w:hAnsiTheme="minorHAnsi" w:cstheme="minorHAnsi"/>
          <w:b/>
          <w:bCs/>
          <w:szCs w:val="22"/>
          <w:lang w:val="sr-Cyrl-CS"/>
        </w:rPr>
        <w:t>Групација за пчеларство и производњу меда</w:t>
      </w:r>
    </w:p>
    <w:p w:rsidR="00E300B1" w:rsidRPr="00AA4D2C" w:rsidRDefault="00E300B1" w:rsidP="00E300B1">
      <w:pPr>
        <w:rPr>
          <w:rFonts w:asciiTheme="minorHAnsi" w:hAnsiTheme="minorHAnsi" w:cstheme="minorHAnsi"/>
          <w:szCs w:val="22"/>
          <w:lang w:val="sr-Cyrl-CS"/>
        </w:rPr>
      </w:pPr>
    </w:p>
    <w:p w:rsidR="00E300B1" w:rsidRDefault="00E300B1" w:rsidP="00E300B1">
      <w:pPr>
        <w:rPr>
          <w:rFonts w:asciiTheme="minorHAnsi" w:hAnsiTheme="minorHAnsi" w:cstheme="minorHAnsi"/>
          <w:szCs w:val="22"/>
          <w:lang w:val="sr-Cyrl-CS"/>
        </w:rPr>
      </w:pPr>
    </w:p>
    <w:p w:rsidR="00CF0B30" w:rsidRDefault="00CF0B30" w:rsidP="00E300B1">
      <w:pPr>
        <w:rPr>
          <w:rFonts w:asciiTheme="minorHAnsi" w:hAnsiTheme="minorHAnsi" w:cstheme="minorHAnsi"/>
          <w:szCs w:val="22"/>
          <w:lang w:val="sr-Cyrl-CS"/>
        </w:rPr>
      </w:pPr>
    </w:p>
    <w:p w:rsidR="00CF0B30" w:rsidRDefault="00CF0B30" w:rsidP="00E300B1">
      <w:pPr>
        <w:rPr>
          <w:rFonts w:asciiTheme="minorHAnsi" w:hAnsiTheme="minorHAnsi" w:cstheme="minorHAnsi"/>
          <w:szCs w:val="22"/>
          <w:lang w:val="sr-Cyrl-CS"/>
        </w:rPr>
      </w:pPr>
    </w:p>
    <w:p w:rsidR="00116721" w:rsidRDefault="00116721" w:rsidP="00116721">
      <w:pPr>
        <w:rPr>
          <w:rFonts w:asciiTheme="minorHAnsi" w:hAnsiTheme="minorHAnsi" w:cstheme="minorHAnsi"/>
          <w:szCs w:val="22"/>
          <w:lang w:val="sr-Cyrl-CS"/>
        </w:rPr>
      </w:pPr>
    </w:p>
    <w:p w:rsidR="00461C0C" w:rsidRPr="00116721" w:rsidRDefault="00541F06" w:rsidP="00116721">
      <w:pPr>
        <w:jc w:val="center"/>
        <w:rPr>
          <w:b/>
          <w:sz w:val="40"/>
          <w:szCs w:val="40"/>
          <w:lang w:val="ru-RU"/>
        </w:rPr>
      </w:pPr>
      <w:r w:rsidRPr="00116721">
        <w:rPr>
          <w:b/>
          <w:sz w:val="40"/>
          <w:szCs w:val="40"/>
          <w:lang w:val="ru-RU"/>
        </w:rPr>
        <w:t>Актуелна ситуација у пчеларств</w:t>
      </w:r>
      <w:r w:rsidR="00B7693B" w:rsidRPr="00116721">
        <w:rPr>
          <w:b/>
          <w:sz w:val="40"/>
          <w:szCs w:val="40"/>
          <w:lang w:val="ru-RU"/>
        </w:rPr>
        <w:t>у</w:t>
      </w:r>
    </w:p>
    <w:p w:rsidR="00E300B1" w:rsidRDefault="00E300B1" w:rsidP="002E639E">
      <w:pPr>
        <w:ind w:left="720"/>
        <w:rPr>
          <w:rFonts w:asciiTheme="minorHAnsi" w:hAnsiTheme="minorHAnsi" w:cstheme="minorHAnsi"/>
          <w:szCs w:val="22"/>
          <w:lang w:val="sr-Cyrl-CS"/>
        </w:rPr>
      </w:pPr>
    </w:p>
    <w:p w:rsidR="00461C0C" w:rsidRDefault="00461C0C" w:rsidP="00E300B1">
      <w:pPr>
        <w:rPr>
          <w:rFonts w:asciiTheme="minorHAnsi" w:hAnsiTheme="minorHAnsi" w:cstheme="minorHAnsi"/>
          <w:szCs w:val="22"/>
          <w:lang w:val="sr-Cyrl-CS"/>
        </w:rPr>
      </w:pPr>
    </w:p>
    <w:p w:rsidR="00461C0C" w:rsidRDefault="00461C0C" w:rsidP="00E300B1">
      <w:pPr>
        <w:rPr>
          <w:rFonts w:asciiTheme="minorHAnsi" w:hAnsiTheme="minorHAnsi" w:cstheme="minorHAnsi"/>
          <w:szCs w:val="22"/>
          <w:lang w:val="sr-Cyrl-CS"/>
        </w:rPr>
      </w:pPr>
    </w:p>
    <w:p w:rsidR="00461C0C" w:rsidRDefault="00461C0C" w:rsidP="00E300B1">
      <w:pPr>
        <w:rPr>
          <w:rFonts w:asciiTheme="minorHAnsi" w:hAnsiTheme="minorHAnsi" w:cstheme="minorHAnsi"/>
          <w:szCs w:val="22"/>
          <w:lang w:val="sr-Cyrl-CS"/>
        </w:rPr>
      </w:pPr>
    </w:p>
    <w:p w:rsidR="00461C0C" w:rsidRDefault="00461C0C" w:rsidP="00E300B1">
      <w:pPr>
        <w:rPr>
          <w:rFonts w:asciiTheme="minorHAnsi" w:hAnsiTheme="minorHAnsi" w:cstheme="minorHAnsi"/>
          <w:szCs w:val="22"/>
          <w:lang w:val="sr-Cyrl-CS"/>
        </w:rPr>
      </w:pPr>
    </w:p>
    <w:p w:rsidR="00461C0C" w:rsidRDefault="00461C0C" w:rsidP="00E300B1">
      <w:pPr>
        <w:rPr>
          <w:rFonts w:asciiTheme="minorHAnsi" w:hAnsiTheme="minorHAnsi" w:cstheme="minorHAnsi"/>
          <w:szCs w:val="22"/>
          <w:lang w:val="sr-Cyrl-CS"/>
        </w:rPr>
      </w:pPr>
    </w:p>
    <w:p w:rsidR="00116721" w:rsidRDefault="00116721" w:rsidP="00E300B1">
      <w:pPr>
        <w:rPr>
          <w:rFonts w:asciiTheme="minorHAnsi" w:hAnsiTheme="minorHAnsi" w:cstheme="minorHAnsi"/>
          <w:szCs w:val="22"/>
          <w:lang w:val="sr-Cyrl-CS"/>
        </w:rPr>
      </w:pPr>
    </w:p>
    <w:p w:rsidR="00116721" w:rsidRDefault="00116721" w:rsidP="00E300B1">
      <w:pPr>
        <w:rPr>
          <w:rFonts w:asciiTheme="minorHAnsi" w:hAnsiTheme="minorHAnsi" w:cstheme="minorHAnsi"/>
          <w:szCs w:val="22"/>
          <w:lang w:val="sr-Cyrl-CS"/>
        </w:rPr>
      </w:pPr>
    </w:p>
    <w:p w:rsidR="00116721" w:rsidRDefault="00116721" w:rsidP="00E300B1">
      <w:pPr>
        <w:rPr>
          <w:rFonts w:asciiTheme="minorHAnsi" w:hAnsiTheme="minorHAnsi" w:cstheme="minorHAnsi"/>
          <w:szCs w:val="22"/>
          <w:lang w:val="sr-Cyrl-CS"/>
        </w:rPr>
      </w:pPr>
    </w:p>
    <w:p w:rsidR="00E300B1" w:rsidRDefault="00461C0C" w:rsidP="00970583">
      <w:pPr>
        <w:rPr>
          <w:rFonts w:asciiTheme="minorHAnsi" w:hAnsiTheme="minorHAnsi" w:cstheme="minorHAnsi"/>
          <w:b/>
          <w:bCs/>
          <w:szCs w:val="22"/>
          <w:lang w:val="sr-Cyrl-CS"/>
        </w:rPr>
      </w:pPr>
      <w:r>
        <w:rPr>
          <w:rFonts w:asciiTheme="minorHAnsi" w:hAnsiTheme="minorHAnsi" w:cstheme="minorHAnsi"/>
          <w:b/>
          <w:bCs/>
          <w:szCs w:val="22"/>
          <w:lang w:val="sr-Cyrl-CS"/>
        </w:rPr>
        <w:t xml:space="preserve">                                                                  </w:t>
      </w:r>
      <w:r w:rsidR="00541F06">
        <w:rPr>
          <w:rFonts w:asciiTheme="minorHAnsi" w:hAnsiTheme="minorHAnsi" w:cstheme="minorHAnsi"/>
          <w:b/>
          <w:bCs/>
          <w:szCs w:val="22"/>
          <w:lang w:val="sr-Cyrl-CS"/>
        </w:rPr>
        <w:t xml:space="preserve">        </w:t>
      </w:r>
      <w:r w:rsidR="00A96666">
        <w:rPr>
          <w:rFonts w:asciiTheme="minorHAnsi" w:hAnsiTheme="minorHAnsi" w:cstheme="minorHAnsi"/>
          <w:b/>
          <w:bCs/>
          <w:szCs w:val="22"/>
        </w:rPr>
        <w:t>Јун 2022.</w:t>
      </w:r>
    </w:p>
    <w:p w:rsidR="00B31201" w:rsidRDefault="00B31201" w:rsidP="00E300B1">
      <w:pPr>
        <w:rPr>
          <w:rFonts w:asciiTheme="minorHAnsi" w:hAnsiTheme="minorHAnsi" w:cstheme="minorHAnsi"/>
          <w:b/>
          <w:bCs/>
          <w:szCs w:val="22"/>
          <w:lang w:val="sr-Cyrl-CS"/>
        </w:rPr>
      </w:pPr>
    </w:p>
    <w:p w:rsidR="00461C0C" w:rsidRPr="008E2308" w:rsidRDefault="00461C0C" w:rsidP="00461C0C">
      <w:pPr>
        <w:spacing w:line="240" w:lineRule="auto"/>
        <w:rPr>
          <w:rFonts w:asciiTheme="minorHAnsi" w:hAnsiTheme="minorHAnsi" w:cstheme="minorHAnsi"/>
          <w:b/>
          <w:szCs w:val="22"/>
          <w:lang w:val="ru-RU"/>
        </w:rPr>
      </w:pPr>
      <w:r w:rsidRPr="008E2308">
        <w:rPr>
          <w:rFonts w:asciiTheme="minorHAnsi" w:hAnsiTheme="minorHAnsi" w:cstheme="minorHAnsi"/>
          <w:b/>
          <w:szCs w:val="22"/>
          <w:lang w:val="ru-RU"/>
        </w:rPr>
        <w:t>1.Стање ресурса</w:t>
      </w:r>
    </w:p>
    <w:p w:rsidR="00033900" w:rsidRPr="008E2308" w:rsidRDefault="00461C0C" w:rsidP="006756C2">
      <w:pPr>
        <w:pStyle w:val="BodyTextIndent"/>
        <w:spacing w:before="120" w:after="120"/>
        <w:ind w:firstLine="0"/>
        <w:rPr>
          <w:rFonts w:asciiTheme="minorHAnsi" w:hAnsiTheme="minorHAnsi" w:cstheme="minorHAnsi"/>
          <w:sz w:val="22"/>
          <w:szCs w:val="22"/>
          <w:lang w:val="sr-Cyrl-CS"/>
        </w:rPr>
      </w:pPr>
      <w:r w:rsidRPr="008E2308">
        <w:rPr>
          <w:rFonts w:asciiTheme="minorHAnsi" w:hAnsiTheme="minorHAnsi" w:cstheme="minorHAnsi"/>
          <w:sz w:val="22"/>
          <w:szCs w:val="22"/>
          <w:lang w:val="sr-Cyrl-CS"/>
        </w:rPr>
        <w:t xml:space="preserve">Привредно пчеларство у Србији из године у годину све више </w:t>
      </w:r>
      <w:r w:rsidR="009632C2">
        <w:rPr>
          <w:rFonts w:asciiTheme="minorHAnsi" w:hAnsiTheme="minorHAnsi" w:cstheme="minorHAnsi"/>
          <w:sz w:val="22"/>
          <w:szCs w:val="22"/>
          <w:lang w:val="sr-Cyrl-CS"/>
        </w:rPr>
        <w:t xml:space="preserve">се </w:t>
      </w:r>
      <w:r w:rsidRPr="008E2308">
        <w:rPr>
          <w:rFonts w:asciiTheme="minorHAnsi" w:hAnsiTheme="minorHAnsi" w:cstheme="minorHAnsi"/>
          <w:sz w:val="22"/>
          <w:szCs w:val="22"/>
          <w:lang w:val="sr-Cyrl-CS"/>
        </w:rPr>
        <w:t>развија. Област пчеларства је добијала помоћ од државе за омасовљење</w:t>
      </w:r>
      <w:r w:rsidR="00116721">
        <w:rPr>
          <w:rFonts w:asciiTheme="minorHAnsi" w:hAnsiTheme="minorHAnsi" w:cstheme="minorHAnsi"/>
          <w:sz w:val="22"/>
          <w:szCs w:val="22"/>
          <w:lang w:val="sr-Cyrl-CS"/>
        </w:rPr>
        <w:t>,</w:t>
      </w:r>
      <w:r w:rsidRPr="008E2308">
        <w:rPr>
          <w:rFonts w:asciiTheme="minorHAnsi" w:hAnsiTheme="minorHAnsi" w:cstheme="minorHAnsi"/>
          <w:sz w:val="22"/>
          <w:szCs w:val="22"/>
          <w:lang w:val="sr-Cyrl-CS"/>
        </w:rPr>
        <w:t xml:space="preserve"> али је сада  неопходно одређеним мерама помоћи развој пчеларства као привредне делатности.</w:t>
      </w:r>
    </w:p>
    <w:p w:rsidR="009632C2" w:rsidRDefault="00033900" w:rsidP="00033900">
      <w:pPr>
        <w:spacing w:after="0" w:line="240" w:lineRule="auto"/>
        <w:jc w:val="both"/>
        <w:rPr>
          <w:rFonts w:asciiTheme="minorHAnsi" w:eastAsia="Times New Roman" w:hAnsiTheme="minorHAnsi" w:cstheme="minorHAnsi"/>
          <w:szCs w:val="22"/>
          <w:lang w:val="ru-RU"/>
        </w:rPr>
      </w:pPr>
      <w:r w:rsidRPr="008E2308">
        <w:rPr>
          <w:rFonts w:asciiTheme="minorHAnsi" w:eastAsia="Times New Roman" w:hAnsiTheme="minorHAnsi" w:cstheme="minorHAnsi"/>
          <w:szCs w:val="22"/>
          <w:lang w:val="ru-RU"/>
        </w:rPr>
        <w:t>Србија располаже природни</w:t>
      </w:r>
      <w:r w:rsidR="00926C93">
        <w:rPr>
          <w:rFonts w:asciiTheme="minorHAnsi" w:eastAsia="Times New Roman" w:hAnsiTheme="minorHAnsi" w:cstheme="minorHAnsi"/>
          <w:szCs w:val="22"/>
          <w:lang w:val="ru-RU"/>
        </w:rPr>
        <w:t>м</w:t>
      </w:r>
      <w:r w:rsidRPr="008E2308">
        <w:rPr>
          <w:rFonts w:asciiTheme="minorHAnsi" w:eastAsia="Times New Roman" w:hAnsiTheme="minorHAnsi" w:cstheme="minorHAnsi"/>
          <w:szCs w:val="22"/>
          <w:lang w:val="ru-RU"/>
        </w:rPr>
        <w:t xml:space="preserve"> ресурсима, који су основ развоја пчеларства</w:t>
      </w:r>
      <w:r w:rsidR="00AB5199">
        <w:rPr>
          <w:rFonts w:asciiTheme="minorHAnsi" w:eastAsia="Times New Roman" w:hAnsiTheme="minorHAnsi" w:cstheme="minorHAnsi"/>
          <w:szCs w:val="22"/>
          <w:lang w:val="ru-RU"/>
        </w:rPr>
        <w:t xml:space="preserve">, </w:t>
      </w:r>
      <w:r w:rsidRPr="008E2308">
        <w:rPr>
          <w:rFonts w:asciiTheme="minorHAnsi" w:eastAsia="Times New Roman" w:hAnsiTheme="minorHAnsi" w:cstheme="minorHAnsi"/>
          <w:szCs w:val="22"/>
          <w:lang w:val="ru-RU"/>
        </w:rPr>
        <w:t xml:space="preserve">што указује на огромне потенцијале и могућности за даљи  развој пчеларства. </w:t>
      </w:r>
    </w:p>
    <w:p w:rsidR="009632C2" w:rsidRDefault="009632C2" w:rsidP="00033900">
      <w:pPr>
        <w:spacing w:after="0" w:line="240" w:lineRule="auto"/>
        <w:jc w:val="both"/>
        <w:rPr>
          <w:rFonts w:asciiTheme="minorHAnsi" w:eastAsia="Times New Roman" w:hAnsiTheme="minorHAnsi" w:cstheme="minorHAnsi"/>
          <w:szCs w:val="22"/>
          <w:lang w:val="ru-RU"/>
        </w:rPr>
      </w:pPr>
      <w:r>
        <w:rPr>
          <w:rFonts w:asciiTheme="minorHAnsi" w:eastAsia="Times New Roman" w:hAnsiTheme="minorHAnsi" w:cstheme="minorHAnsi"/>
          <w:szCs w:val="22"/>
          <w:lang w:val="ru-RU"/>
        </w:rPr>
        <w:t xml:space="preserve">Багремов мед потиче од нектара цвета багрема који пчеле сакупљају у </w:t>
      </w:r>
      <w:r w:rsidR="00926C93">
        <w:rPr>
          <w:rFonts w:asciiTheme="minorHAnsi" w:eastAsia="Times New Roman" w:hAnsiTheme="minorHAnsi" w:cstheme="minorHAnsi"/>
          <w:szCs w:val="22"/>
          <w:lang w:val="ru-RU"/>
        </w:rPr>
        <w:t>м</w:t>
      </w:r>
      <w:r>
        <w:rPr>
          <w:rFonts w:asciiTheme="minorHAnsi" w:eastAsia="Times New Roman" w:hAnsiTheme="minorHAnsi" w:cstheme="minorHAnsi"/>
          <w:szCs w:val="22"/>
          <w:lang w:val="ru-RU"/>
        </w:rPr>
        <w:t xml:space="preserve">ају  и најдоминантнији је мед у Србији. Због своје особине да нема изражајни мирис и дуго остаје у течном стању, као и карактеристичне </w:t>
      </w:r>
      <w:r w:rsidR="00AB5199">
        <w:rPr>
          <w:rFonts w:asciiTheme="minorHAnsi" w:eastAsia="Times New Roman" w:hAnsiTheme="minorHAnsi" w:cstheme="minorHAnsi"/>
          <w:szCs w:val="22"/>
        </w:rPr>
        <w:t xml:space="preserve">je </w:t>
      </w:r>
      <w:r>
        <w:rPr>
          <w:rFonts w:asciiTheme="minorHAnsi" w:eastAsia="Times New Roman" w:hAnsiTheme="minorHAnsi" w:cstheme="minorHAnsi"/>
          <w:szCs w:val="22"/>
          <w:lang w:val="ru-RU"/>
        </w:rPr>
        <w:t>светле, скоро прозрачне боје, багремов мед је једн</w:t>
      </w:r>
      <w:r w:rsidR="00AB5199">
        <w:rPr>
          <w:rFonts w:asciiTheme="minorHAnsi" w:eastAsia="Times New Roman" w:hAnsiTheme="minorHAnsi" w:cstheme="minorHAnsi"/>
          <w:szCs w:val="22"/>
        </w:rPr>
        <w:t>a</w:t>
      </w:r>
      <w:r>
        <w:rPr>
          <w:rFonts w:asciiTheme="minorHAnsi" w:eastAsia="Times New Roman" w:hAnsiTheme="minorHAnsi" w:cstheme="minorHAnsi"/>
          <w:szCs w:val="22"/>
          <w:lang w:val="ru-RU"/>
        </w:rPr>
        <w:t xml:space="preserve"> од најтраженијих врста меда. Им</w:t>
      </w:r>
      <w:r w:rsidR="00AB5199">
        <w:rPr>
          <w:rFonts w:asciiTheme="minorHAnsi" w:eastAsia="Times New Roman" w:hAnsiTheme="minorHAnsi" w:cstheme="minorHAnsi"/>
          <w:szCs w:val="22"/>
          <w:lang w:val="ru-RU"/>
        </w:rPr>
        <w:t xml:space="preserve">а веома благ укус и арому. </w:t>
      </w:r>
      <w:r w:rsidR="00AB5199">
        <w:rPr>
          <w:rFonts w:asciiTheme="minorHAnsi" w:eastAsia="Times New Roman" w:hAnsiTheme="minorHAnsi" w:cstheme="minorHAnsi"/>
          <w:szCs w:val="22"/>
        </w:rPr>
        <w:t>M</w:t>
      </w:r>
      <w:r>
        <w:rPr>
          <w:rFonts w:asciiTheme="minorHAnsi" w:eastAsia="Times New Roman" w:hAnsiTheme="minorHAnsi" w:cstheme="minorHAnsi"/>
          <w:szCs w:val="22"/>
          <w:lang w:val="ru-RU"/>
        </w:rPr>
        <w:t xml:space="preserve">есец </w:t>
      </w:r>
      <w:r w:rsidR="00926C93">
        <w:rPr>
          <w:rFonts w:asciiTheme="minorHAnsi" w:eastAsia="Times New Roman" w:hAnsiTheme="minorHAnsi" w:cstheme="minorHAnsi"/>
          <w:szCs w:val="22"/>
          <w:lang w:val="ru-RU"/>
        </w:rPr>
        <w:t>м</w:t>
      </w:r>
      <w:r w:rsidR="00AB5199">
        <w:rPr>
          <w:rFonts w:asciiTheme="minorHAnsi" w:eastAsia="Times New Roman" w:hAnsiTheme="minorHAnsi" w:cstheme="minorHAnsi"/>
          <w:szCs w:val="22"/>
        </w:rPr>
        <w:t xml:space="preserve">aj </w:t>
      </w:r>
      <w:r>
        <w:rPr>
          <w:rFonts w:asciiTheme="minorHAnsi" w:eastAsia="Times New Roman" w:hAnsiTheme="minorHAnsi" w:cstheme="minorHAnsi"/>
          <w:szCs w:val="22"/>
          <w:lang w:val="ru-RU"/>
        </w:rPr>
        <w:t xml:space="preserve">ове године је погодовао </w:t>
      </w:r>
      <w:r w:rsidR="00791A66">
        <w:rPr>
          <w:rFonts w:asciiTheme="minorHAnsi" w:eastAsia="Times New Roman" w:hAnsiTheme="minorHAnsi" w:cstheme="minorHAnsi"/>
          <w:szCs w:val="22"/>
          <w:lang w:val="ru-RU"/>
        </w:rPr>
        <w:t>пчеларима</w:t>
      </w:r>
      <w:r>
        <w:rPr>
          <w:rFonts w:asciiTheme="minorHAnsi" w:eastAsia="Times New Roman" w:hAnsiTheme="minorHAnsi" w:cstheme="minorHAnsi"/>
          <w:szCs w:val="22"/>
          <w:lang w:val="ru-RU"/>
        </w:rPr>
        <w:t>, па</w:t>
      </w:r>
      <w:r w:rsidR="00AB5199">
        <w:rPr>
          <w:rFonts w:asciiTheme="minorHAnsi" w:eastAsia="Times New Roman" w:hAnsiTheme="minorHAnsi" w:cstheme="minorHAnsi"/>
          <w:szCs w:val="22"/>
          <w:lang w:val="ru-RU"/>
        </w:rPr>
        <w:t xml:space="preserve"> се очекује рекордан принос</w:t>
      </w:r>
      <w:r>
        <w:rPr>
          <w:rFonts w:asciiTheme="minorHAnsi" w:eastAsia="Times New Roman" w:hAnsiTheme="minorHAnsi" w:cstheme="minorHAnsi"/>
          <w:szCs w:val="22"/>
          <w:lang w:val="ru-RU"/>
        </w:rPr>
        <w:t xml:space="preserve"> багремовог меда уз очекивање да ће и сакупљање меда од липе бити исто тако успешно. </w:t>
      </w:r>
    </w:p>
    <w:p w:rsidR="009632C2" w:rsidRDefault="009632C2" w:rsidP="00033900">
      <w:pPr>
        <w:spacing w:after="0" w:line="240" w:lineRule="auto"/>
        <w:jc w:val="both"/>
        <w:rPr>
          <w:rFonts w:asciiTheme="minorHAnsi" w:eastAsia="Times New Roman" w:hAnsiTheme="minorHAnsi" w:cstheme="minorHAnsi"/>
          <w:szCs w:val="22"/>
          <w:lang w:val="ru-RU"/>
        </w:rPr>
      </w:pPr>
    </w:p>
    <w:p w:rsidR="00033900" w:rsidRPr="008E2308" w:rsidRDefault="00033900" w:rsidP="00033900">
      <w:pPr>
        <w:spacing w:after="0" w:line="240" w:lineRule="auto"/>
        <w:jc w:val="both"/>
        <w:rPr>
          <w:rFonts w:asciiTheme="minorHAnsi" w:eastAsia="Times New Roman" w:hAnsiTheme="minorHAnsi" w:cstheme="minorHAnsi"/>
          <w:szCs w:val="22"/>
          <w:lang w:val="sr-Cyrl-RS"/>
        </w:rPr>
      </w:pPr>
      <w:r w:rsidRPr="008E2308">
        <w:rPr>
          <w:rFonts w:asciiTheme="minorHAnsi" w:eastAsia="Times New Roman" w:hAnsiTheme="minorHAnsi" w:cstheme="minorHAnsi"/>
          <w:szCs w:val="22"/>
          <w:lang w:val="sr-Cyrl-RS"/>
        </w:rPr>
        <w:t>Није извесно како ће се откупна цена меда кретати у 2022. години јер се отварају нова тржишта за извоз нашег меда који је одличног квалитета. На домаћем тржишту неће бити битних промена у промету меда услед лоше кампање у погледу квалитета меда који се пласира код нас</w:t>
      </w:r>
      <w:r w:rsidR="00791A66">
        <w:rPr>
          <w:rFonts w:asciiTheme="minorHAnsi" w:eastAsia="Times New Roman" w:hAnsiTheme="minorHAnsi" w:cstheme="minorHAnsi"/>
          <w:szCs w:val="22"/>
        </w:rPr>
        <w:t xml:space="preserve">, </w:t>
      </w:r>
      <w:r w:rsidRPr="008E2308">
        <w:rPr>
          <w:rFonts w:asciiTheme="minorHAnsi" w:eastAsia="Times New Roman" w:hAnsiTheme="minorHAnsi" w:cstheme="minorHAnsi"/>
          <w:szCs w:val="22"/>
          <w:lang w:val="sr-Cyrl-RS"/>
        </w:rPr>
        <w:t xml:space="preserve"> а велики утицај има и смањена куповна моћ грађана.</w:t>
      </w:r>
    </w:p>
    <w:p w:rsidR="00033900" w:rsidRPr="008E2308" w:rsidRDefault="00033900" w:rsidP="00033900">
      <w:pPr>
        <w:spacing w:after="0" w:line="240" w:lineRule="auto"/>
        <w:jc w:val="both"/>
        <w:rPr>
          <w:rFonts w:asciiTheme="minorHAnsi" w:eastAsia="Times New Roman" w:hAnsiTheme="minorHAnsi" w:cstheme="minorHAnsi"/>
          <w:color w:val="FF0000"/>
          <w:szCs w:val="22"/>
          <w:lang w:val="sr-Cyrl-RS"/>
        </w:rPr>
      </w:pPr>
    </w:p>
    <w:p w:rsidR="00033900" w:rsidRPr="008E2308" w:rsidRDefault="00033900" w:rsidP="00033900">
      <w:pPr>
        <w:spacing w:after="0" w:line="240" w:lineRule="auto"/>
        <w:jc w:val="both"/>
        <w:rPr>
          <w:rFonts w:asciiTheme="minorHAnsi" w:eastAsia="Times New Roman" w:hAnsiTheme="minorHAnsi" w:cstheme="minorHAnsi"/>
          <w:color w:val="FF0000"/>
          <w:szCs w:val="22"/>
          <w:lang w:val="sr-Cyrl-RS"/>
        </w:rPr>
      </w:pPr>
    </w:p>
    <w:p w:rsidR="00033900" w:rsidRPr="008E2308" w:rsidRDefault="00033900" w:rsidP="00033900">
      <w:pPr>
        <w:rPr>
          <w:rFonts w:asciiTheme="minorHAnsi" w:hAnsiTheme="minorHAnsi" w:cstheme="minorHAnsi"/>
          <w:b/>
          <w:szCs w:val="22"/>
          <w:lang w:val="ru-RU"/>
        </w:rPr>
      </w:pPr>
      <w:r w:rsidRPr="008E2308">
        <w:rPr>
          <w:rFonts w:asciiTheme="minorHAnsi" w:hAnsiTheme="minorHAnsi" w:cstheme="minorHAnsi"/>
          <w:b/>
          <w:bCs/>
          <w:szCs w:val="22"/>
          <w:lang w:val="sr-Cyrl-CS"/>
        </w:rPr>
        <w:t xml:space="preserve">Таб. </w:t>
      </w:r>
      <w:r w:rsidRPr="008E2308">
        <w:rPr>
          <w:rFonts w:asciiTheme="minorHAnsi" w:hAnsiTheme="minorHAnsi" w:cstheme="minorHAnsi"/>
          <w:b/>
          <w:bCs/>
          <w:szCs w:val="22"/>
        </w:rPr>
        <w:t>1</w:t>
      </w:r>
      <w:r w:rsidR="00AB5199">
        <w:rPr>
          <w:rFonts w:asciiTheme="minorHAnsi" w:hAnsiTheme="minorHAnsi" w:cstheme="minorHAnsi"/>
          <w:b/>
          <w:bCs/>
          <w:szCs w:val="22"/>
          <w:lang w:val="sr-Cyrl-RS"/>
        </w:rPr>
        <w:t xml:space="preserve">. </w:t>
      </w:r>
      <w:r w:rsidRPr="008E2308">
        <w:rPr>
          <w:rFonts w:asciiTheme="minorHAnsi" w:hAnsiTheme="minorHAnsi" w:cstheme="minorHAnsi"/>
          <w:szCs w:val="22"/>
          <w:lang w:val="sr-Latn-CS"/>
        </w:rPr>
        <w:t xml:space="preserve"> </w:t>
      </w:r>
      <w:r w:rsidRPr="008E2308">
        <w:rPr>
          <w:rFonts w:asciiTheme="minorHAnsi" w:hAnsiTheme="minorHAnsi" w:cstheme="minorHAnsi"/>
          <w:b/>
          <w:szCs w:val="22"/>
          <w:lang w:val="sr-Cyrl-CS"/>
        </w:rPr>
        <w:t>Број</w:t>
      </w:r>
      <w:r w:rsidRPr="008E2308">
        <w:rPr>
          <w:rFonts w:asciiTheme="minorHAnsi" w:hAnsiTheme="minorHAnsi" w:cstheme="minorHAnsi"/>
          <w:b/>
          <w:szCs w:val="22"/>
          <w:lang w:val="sr-Latn-CS"/>
        </w:rPr>
        <w:t xml:space="preserve"> </w:t>
      </w:r>
      <w:r w:rsidRPr="008E2308">
        <w:rPr>
          <w:rFonts w:asciiTheme="minorHAnsi" w:hAnsiTheme="minorHAnsi" w:cstheme="minorHAnsi"/>
          <w:b/>
          <w:szCs w:val="22"/>
          <w:lang w:val="sr-Cyrl-CS"/>
        </w:rPr>
        <w:t>кошница</w:t>
      </w:r>
      <w:r w:rsidRPr="008E2308">
        <w:rPr>
          <w:rFonts w:asciiTheme="minorHAnsi" w:hAnsiTheme="minorHAnsi" w:cstheme="minorHAnsi"/>
          <w:b/>
          <w:szCs w:val="22"/>
          <w:lang w:val="sr-Latn-CS"/>
        </w:rPr>
        <w:t xml:space="preserve"> </w:t>
      </w:r>
      <w:r w:rsidRPr="008E2308">
        <w:rPr>
          <w:rFonts w:asciiTheme="minorHAnsi" w:hAnsiTheme="minorHAnsi" w:cstheme="minorHAnsi"/>
          <w:b/>
          <w:szCs w:val="22"/>
          <w:lang w:val="sr-Cyrl-CS"/>
        </w:rPr>
        <w:t>и</w:t>
      </w:r>
      <w:r w:rsidRPr="008E2308">
        <w:rPr>
          <w:rFonts w:asciiTheme="minorHAnsi" w:hAnsiTheme="minorHAnsi" w:cstheme="minorHAnsi"/>
          <w:b/>
          <w:szCs w:val="22"/>
          <w:lang w:val="sr-Latn-CS"/>
        </w:rPr>
        <w:t xml:space="preserve"> </w:t>
      </w:r>
      <w:r w:rsidRPr="008E2308">
        <w:rPr>
          <w:rFonts w:asciiTheme="minorHAnsi" w:hAnsiTheme="minorHAnsi" w:cstheme="minorHAnsi"/>
          <w:b/>
          <w:szCs w:val="22"/>
          <w:lang w:val="sr-Cyrl-CS"/>
        </w:rPr>
        <w:t>производња</w:t>
      </w:r>
      <w:r w:rsidRPr="008E2308">
        <w:rPr>
          <w:rFonts w:asciiTheme="minorHAnsi" w:hAnsiTheme="minorHAnsi" w:cstheme="minorHAnsi"/>
          <w:b/>
          <w:szCs w:val="22"/>
          <w:lang w:val="sr-Latn-CS"/>
        </w:rPr>
        <w:t xml:space="preserve"> </w:t>
      </w:r>
      <w:r w:rsidRPr="008E2308">
        <w:rPr>
          <w:rFonts w:asciiTheme="minorHAnsi" w:hAnsiTheme="minorHAnsi" w:cstheme="minorHAnsi"/>
          <w:b/>
          <w:szCs w:val="22"/>
          <w:lang w:val="sr-Cyrl-CS"/>
        </w:rPr>
        <w:t>меда</w:t>
      </w:r>
      <w:r w:rsidRPr="008E2308">
        <w:rPr>
          <w:rFonts w:asciiTheme="minorHAnsi" w:hAnsiTheme="minorHAnsi" w:cstheme="minorHAnsi"/>
          <w:b/>
          <w:szCs w:val="22"/>
          <w:lang w:val="sr-Latn-CS"/>
        </w:rPr>
        <w:t xml:space="preserve"> </w:t>
      </w:r>
      <w:r w:rsidRPr="008E2308">
        <w:rPr>
          <w:rFonts w:asciiTheme="minorHAnsi" w:hAnsiTheme="minorHAnsi" w:cstheme="minorHAnsi"/>
          <w:b/>
          <w:szCs w:val="22"/>
          <w:lang w:val="sr-Cyrl-CS"/>
        </w:rPr>
        <w:t>у</w:t>
      </w:r>
      <w:r w:rsidRPr="008E2308">
        <w:rPr>
          <w:rFonts w:asciiTheme="minorHAnsi" w:hAnsiTheme="minorHAnsi" w:cstheme="minorHAnsi"/>
          <w:b/>
          <w:szCs w:val="22"/>
          <w:lang w:val="sr-Latn-CS"/>
        </w:rPr>
        <w:t xml:space="preserve"> </w:t>
      </w:r>
      <w:r w:rsidRPr="008E2308">
        <w:rPr>
          <w:rFonts w:asciiTheme="minorHAnsi" w:hAnsiTheme="minorHAnsi" w:cstheme="minorHAnsi"/>
          <w:b/>
          <w:szCs w:val="22"/>
          <w:lang w:val="sr-Cyrl-CS"/>
        </w:rPr>
        <w:t>Републици</w:t>
      </w:r>
      <w:r w:rsidRPr="008E2308">
        <w:rPr>
          <w:rFonts w:asciiTheme="minorHAnsi" w:hAnsiTheme="minorHAnsi" w:cstheme="minorHAnsi"/>
          <w:b/>
          <w:szCs w:val="22"/>
          <w:lang w:val="sr-Latn-CS"/>
        </w:rPr>
        <w:t xml:space="preserve"> </w:t>
      </w:r>
      <w:r w:rsidRPr="008E2308">
        <w:rPr>
          <w:rFonts w:asciiTheme="minorHAnsi" w:hAnsiTheme="minorHAnsi" w:cstheme="minorHAnsi"/>
          <w:b/>
          <w:szCs w:val="22"/>
          <w:lang w:val="sr-Cyrl-CS"/>
        </w:rPr>
        <w:t>Србији</w:t>
      </w:r>
      <w:r w:rsidR="00AB5199">
        <w:rPr>
          <w:rFonts w:asciiTheme="minorHAnsi" w:hAnsiTheme="minorHAnsi" w:cstheme="minorHAnsi"/>
          <w:b/>
          <w:szCs w:val="22"/>
          <w:lang w:val="sr-Cyrl-CS"/>
        </w:rPr>
        <w:t xml:space="preserve">                        (</w:t>
      </w:r>
      <w:r w:rsidRPr="008E2308">
        <w:rPr>
          <w:rFonts w:asciiTheme="minorHAnsi" w:hAnsiTheme="minorHAnsi" w:cstheme="minorHAnsi"/>
          <w:b/>
          <w:szCs w:val="22"/>
          <w:lang w:val="ru-RU"/>
        </w:rPr>
        <w:t>2014./20</w:t>
      </w:r>
      <w:r w:rsidRPr="008E2308">
        <w:rPr>
          <w:rFonts w:asciiTheme="minorHAnsi" w:hAnsiTheme="minorHAnsi" w:cstheme="minorHAnsi"/>
          <w:b/>
          <w:szCs w:val="22"/>
          <w:lang w:val="sr-Latn-RS"/>
        </w:rPr>
        <w:t>21</w:t>
      </w:r>
      <w:r w:rsidRPr="008E2308">
        <w:rPr>
          <w:rFonts w:asciiTheme="minorHAnsi" w:hAnsiTheme="minorHAnsi" w:cstheme="minorHAnsi"/>
          <w:b/>
          <w:szCs w:val="22"/>
          <w:lang w:val="ru-RU"/>
        </w:rPr>
        <w:t>.год.</w:t>
      </w:r>
      <w:r w:rsidR="00AB5199">
        <w:rPr>
          <w:rFonts w:asciiTheme="minorHAnsi" w:hAnsiTheme="minorHAnsi" w:cstheme="minorHAnsi"/>
          <w:b/>
          <w:szCs w:val="22"/>
          <w:lang w:val="ru-RU"/>
        </w:rPr>
        <w:t>)</w:t>
      </w:r>
    </w:p>
    <w:tbl>
      <w:tblPr>
        <w:tblStyle w:val="TableGrid"/>
        <w:tblW w:w="0" w:type="auto"/>
        <w:tblLook w:val="04A0" w:firstRow="1" w:lastRow="0" w:firstColumn="1" w:lastColumn="0" w:noHBand="0" w:noVBand="1"/>
      </w:tblPr>
      <w:tblGrid>
        <w:gridCol w:w="1833"/>
        <w:gridCol w:w="1833"/>
        <w:gridCol w:w="1404"/>
        <w:gridCol w:w="2264"/>
        <w:gridCol w:w="1834"/>
      </w:tblGrid>
      <w:tr w:rsidR="00033900" w:rsidRPr="008E2308" w:rsidTr="00AB5199">
        <w:tc>
          <w:tcPr>
            <w:tcW w:w="1833"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hAnsiTheme="minorHAnsi" w:cstheme="minorHAnsi"/>
                <w:b/>
                <w:bCs/>
                <w:sz w:val="20"/>
                <w:lang w:val="sr-Cyrl-CS"/>
              </w:rPr>
              <w:t>Година</w:t>
            </w:r>
          </w:p>
        </w:tc>
        <w:tc>
          <w:tcPr>
            <w:tcW w:w="1833" w:type="dxa"/>
          </w:tcPr>
          <w:p w:rsidR="00033900" w:rsidRPr="008E2308" w:rsidRDefault="00033900" w:rsidP="00303B87">
            <w:pPr>
              <w:spacing w:after="0" w:line="240" w:lineRule="auto"/>
              <w:jc w:val="center"/>
              <w:rPr>
                <w:rFonts w:asciiTheme="minorHAnsi" w:hAnsiTheme="minorHAnsi" w:cstheme="minorHAnsi"/>
                <w:b/>
                <w:bCs/>
                <w:sz w:val="20"/>
                <w:lang w:val="sr-Cyrl-CS"/>
              </w:rPr>
            </w:pPr>
            <w:r w:rsidRPr="008E2308">
              <w:rPr>
                <w:rFonts w:asciiTheme="minorHAnsi" w:hAnsiTheme="minorHAnsi" w:cstheme="minorHAnsi"/>
                <w:b/>
                <w:bCs/>
                <w:sz w:val="20"/>
                <w:lang w:val="sr-Cyrl-CS"/>
              </w:rPr>
              <w:t>Кошнице</w:t>
            </w:r>
          </w:p>
          <w:p w:rsidR="00033900" w:rsidRPr="008E2308" w:rsidRDefault="00033900" w:rsidP="00303B87">
            <w:pPr>
              <w:spacing w:after="0" w:line="240" w:lineRule="auto"/>
              <w:jc w:val="center"/>
              <w:rPr>
                <w:rFonts w:asciiTheme="minorHAnsi" w:eastAsia="Times New Roman" w:hAnsiTheme="minorHAnsi" w:cstheme="minorHAnsi"/>
                <w:sz w:val="20"/>
                <w:lang w:val="ru-RU"/>
              </w:rPr>
            </w:pPr>
            <w:r w:rsidRPr="008E2308">
              <w:rPr>
                <w:rFonts w:asciiTheme="minorHAnsi" w:hAnsiTheme="minorHAnsi" w:cstheme="minorHAnsi"/>
                <w:b/>
                <w:bCs/>
                <w:sz w:val="20"/>
                <w:lang w:val="sr-Cyrl-CS"/>
              </w:rPr>
              <w:t>(у 000 ком.)</w:t>
            </w:r>
          </w:p>
        </w:tc>
        <w:tc>
          <w:tcPr>
            <w:tcW w:w="140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hAnsiTheme="minorHAnsi" w:cstheme="minorHAnsi"/>
                <w:b/>
                <w:bCs/>
                <w:sz w:val="20"/>
                <w:lang w:val="sr-Cyrl-CS"/>
              </w:rPr>
              <w:t>Индекс</w:t>
            </w:r>
          </w:p>
        </w:tc>
        <w:tc>
          <w:tcPr>
            <w:tcW w:w="2264" w:type="dxa"/>
          </w:tcPr>
          <w:p w:rsidR="00033900" w:rsidRPr="008E2308" w:rsidRDefault="00033900" w:rsidP="00303B87">
            <w:pPr>
              <w:spacing w:after="0" w:line="240" w:lineRule="auto"/>
              <w:jc w:val="center"/>
              <w:rPr>
                <w:rFonts w:asciiTheme="minorHAnsi" w:eastAsia="Times New Roman" w:hAnsiTheme="minorHAnsi" w:cstheme="minorHAnsi"/>
                <w:sz w:val="20"/>
                <w:lang w:val="ru-RU"/>
              </w:rPr>
            </w:pPr>
            <w:r w:rsidRPr="008E2308">
              <w:rPr>
                <w:rFonts w:asciiTheme="minorHAnsi" w:hAnsiTheme="minorHAnsi" w:cstheme="minorHAnsi"/>
                <w:b/>
                <w:bCs/>
                <w:sz w:val="20"/>
                <w:lang w:val="sr-Cyrl-CS"/>
              </w:rPr>
              <w:t>Производња меда</w:t>
            </w:r>
            <w:r w:rsidR="00AB5199">
              <w:rPr>
                <w:rFonts w:asciiTheme="minorHAnsi" w:hAnsiTheme="minorHAnsi" w:cstheme="minorHAnsi"/>
                <w:b/>
                <w:bCs/>
                <w:sz w:val="20"/>
                <w:lang w:val="sr-Cyrl-CS"/>
              </w:rPr>
              <w:t xml:space="preserve">     </w:t>
            </w:r>
            <w:r w:rsidRPr="008E2308">
              <w:rPr>
                <w:rFonts w:asciiTheme="minorHAnsi" w:hAnsiTheme="minorHAnsi" w:cstheme="minorHAnsi"/>
                <w:b/>
                <w:bCs/>
                <w:sz w:val="20"/>
                <w:lang w:val="sr-Cyrl-CS"/>
              </w:rPr>
              <w:t xml:space="preserve"> (у тонама)</w:t>
            </w:r>
          </w:p>
        </w:tc>
        <w:tc>
          <w:tcPr>
            <w:tcW w:w="183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hAnsiTheme="minorHAnsi" w:cstheme="minorHAnsi"/>
                <w:b/>
                <w:bCs/>
                <w:sz w:val="20"/>
                <w:lang w:val="sr-Cyrl-CS"/>
              </w:rPr>
              <w:t>Индекс</w:t>
            </w:r>
          </w:p>
        </w:tc>
      </w:tr>
      <w:tr w:rsidR="00033900" w:rsidRPr="008E2308" w:rsidTr="00AB5199">
        <w:tc>
          <w:tcPr>
            <w:tcW w:w="1833"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imes New Roman" w:hAnsiTheme="minorHAnsi" w:cstheme="minorHAnsi"/>
                <w:sz w:val="20"/>
                <w:lang w:val="ru-RU"/>
              </w:rPr>
              <w:t>2014.</w:t>
            </w:r>
          </w:p>
        </w:tc>
        <w:tc>
          <w:tcPr>
            <w:tcW w:w="1833"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hAnsiTheme="minorHAnsi" w:cstheme="minorHAnsi"/>
                <w:sz w:val="20"/>
                <w:lang w:val="ru-RU"/>
              </w:rPr>
              <w:t xml:space="preserve">          677</w:t>
            </w:r>
          </w:p>
        </w:tc>
        <w:tc>
          <w:tcPr>
            <w:tcW w:w="140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imes New Roman" w:hAnsiTheme="minorHAnsi" w:cstheme="minorHAnsi"/>
                <w:sz w:val="20"/>
                <w:lang w:val="ru-RU"/>
              </w:rPr>
              <w:t>100</w:t>
            </w:r>
          </w:p>
        </w:tc>
        <w:tc>
          <w:tcPr>
            <w:tcW w:w="226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heme="minorEastAsia" w:hAnsiTheme="minorHAnsi" w:cstheme="minorHAnsi"/>
                <w:sz w:val="20"/>
                <w:lang w:val="ru-RU"/>
              </w:rPr>
              <w:t>4383</w:t>
            </w:r>
          </w:p>
        </w:tc>
        <w:tc>
          <w:tcPr>
            <w:tcW w:w="183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imes New Roman" w:hAnsiTheme="minorHAnsi" w:cstheme="minorHAnsi"/>
                <w:sz w:val="20"/>
                <w:lang w:val="ru-RU"/>
              </w:rPr>
              <w:t>100</w:t>
            </w:r>
          </w:p>
        </w:tc>
      </w:tr>
      <w:tr w:rsidR="00033900" w:rsidRPr="008E2308" w:rsidTr="00AB5199">
        <w:tc>
          <w:tcPr>
            <w:tcW w:w="1833"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imes New Roman" w:hAnsiTheme="minorHAnsi" w:cstheme="minorHAnsi"/>
                <w:sz w:val="20"/>
                <w:lang w:val="ru-RU"/>
              </w:rPr>
              <w:t>2015.</w:t>
            </w:r>
          </w:p>
        </w:tc>
        <w:tc>
          <w:tcPr>
            <w:tcW w:w="1833"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hAnsiTheme="minorHAnsi" w:cstheme="minorHAnsi"/>
                <w:sz w:val="20"/>
                <w:lang w:val="ru-RU"/>
              </w:rPr>
              <w:t xml:space="preserve">          792</w:t>
            </w:r>
          </w:p>
        </w:tc>
        <w:tc>
          <w:tcPr>
            <w:tcW w:w="140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imes New Roman" w:hAnsiTheme="minorHAnsi" w:cstheme="minorHAnsi"/>
                <w:sz w:val="20"/>
                <w:lang w:val="ru-RU"/>
              </w:rPr>
              <w:t>117</w:t>
            </w:r>
          </w:p>
        </w:tc>
        <w:tc>
          <w:tcPr>
            <w:tcW w:w="226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hAnsiTheme="minorHAnsi" w:cstheme="minorHAnsi"/>
                <w:sz w:val="20"/>
                <w:lang w:val="ru-RU"/>
              </w:rPr>
              <w:t>12263</w:t>
            </w:r>
          </w:p>
        </w:tc>
        <w:tc>
          <w:tcPr>
            <w:tcW w:w="183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imes New Roman" w:hAnsiTheme="minorHAnsi" w:cstheme="minorHAnsi"/>
                <w:sz w:val="20"/>
                <w:lang w:val="ru-RU"/>
              </w:rPr>
              <w:t>279</w:t>
            </w:r>
          </w:p>
        </w:tc>
      </w:tr>
      <w:tr w:rsidR="00033900" w:rsidRPr="008E2308" w:rsidTr="00AB5199">
        <w:tc>
          <w:tcPr>
            <w:tcW w:w="1833"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imes New Roman" w:hAnsiTheme="minorHAnsi" w:cstheme="minorHAnsi"/>
                <w:sz w:val="20"/>
                <w:lang w:val="ru-RU"/>
              </w:rPr>
              <w:t>2016.</w:t>
            </w:r>
          </w:p>
        </w:tc>
        <w:tc>
          <w:tcPr>
            <w:tcW w:w="1833"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hAnsiTheme="minorHAnsi" w:cstheme="minorHAnsi"/>
                <w:sz w:val="20"/>
                <w:lang w:val="ru-RU"/>
              </w:rPr>
              <w:t xml:space="preserve">          792</w:t>
            </w:r>
          </w:p>
        </w:tc>
        <w:tc>
          <w:tcPr>
            <w:tcW w:w="140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imes New Roman" w:hAnsiTheme="minorHAnsi" w:cstheme="minorHAnsi"/>
                <w:sz w:val="20"/>
                <w:lang w:val="ru-RU"/>
              </w:rPr>
              <w:t>117</w:t>
            </w:r>
          </w:p>
        </w:tc>
        <w:tc>
          <w:tcPr>
            <w:tcW w:w="226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hAnsiTheme="minorHAnsi" w:cstheme="minorHAnsi"/>
                <w:sz w:val="20"/>
                <w:lang w:val="ru-RU"/>
              </w:rPr>
              <w:t>5761</w:t>
            </w:r>
          </w:p>
        </w:tc>
        <w:tc>
          <w:tcPr>
            <w:tcW w:w="183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heme="minorEastAsia" w:hAnsiTheme="minorHAnsi" w:cstheme="minorHAnsi"/>
                <w:sz w:val="20"/>
                <w:lang w:val="sr-Cyrl-RS"/>
              </w:rPr>
              <w:t>131</w:t>
            </w:r>
          </w:p>
        </w:tc>
      </w:tr>
      <w:tr w:rsidR="00033900" w:rsidRPr="008E2308" w:rsidTr="00AB5199">
        <w:tc>
          <w:tcPr>
            <w:tcW w:w="1833"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imes New Roman" w:hAnsiTheme="minorHAnsi" w:cstheme="minorHAnsi"/>
                <w:sz w:val="20"/>
                <w:lang w:val="ru-RU"/>
              </w:rPr>
              <w:t>2017.</w:t>
            </w:r>
          </w:p>
        </w:tc>
        <w:tc>
          <w:tcPr>
            <w:tcW w:w="1833"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hAnsiTheme="minorHAnsi" w:cstheme="minorHAnsi"/>
                <w:sz w:val="20"/>
                <w:lang w:val="sr-Cyrl-RS"/>
              </w:rPr>
              <w:t xml:space="preserve">         </w:t>
            </w:r>
            <w:r w:rsidRPr="008E2308">
              <w:rPr>
                <w:rFonts w:asciiTheme="minorHAnsi" w:hAnsiTheme="minorHAnsi" w:cstheme="minorHAnsi"/>
                <w:sz w:val="20"/>
              </w:rPr>
              <w:t>849</w:t>
            </w:r>
          </w:p>
        </w:tc>
        <w:tc>
          <w:tcPr>
            <w:tcW w:w="140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heme="minorEastAsia" w:hAnsiTheme="minorHAnsi" w:cstheme="minorHAnsi"/>
                <w:sz w:val="20"/>
                <w:lang w:val="sr-Cyrl-RS"/>
              </w:rPr>
              <w:t>125</w:t>
            </w:r>
          </w:p>
        </w:tc>
        <w:tc>
          <w:tcPr>
            <w:tcW w:w="226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hAnsiTheme="minorHAnsi" w:cstheme="minorHAnsi"/>
                <w:sz w:val="20"/>
              </w:rPr>
              <w:t>7014</w:t>
            </w:r>
          </w:p>
        </w:tc>
        <w:tc>
          <w:tcPr>
            <w:tcW w:w="183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imes New Roman" w:hAnsiTheme="minorHAnsi" w:cstheme="minorHAnsi"/>
                <w:sz w:val="20"/>
                <w:lang w:val="ru-RU"/>
              </w:rPr>
              <w:t>160</w:t>
            </w:r>
          </w:p>
        </w:tc>
      </w:tr>
      <w:tr w:rsidR="00033900" w:rsidRPr="008E2308" w:rsidTr="00AB5199">
        <w:tc>
          <w:tcPr>
            <w:tcW w:w="1833"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imes New Roman" w:hAnsiTheme="minorHAnsi" w:cstheme="minorHAnsi"/>
                <w:sz w:val="20"/>
                <w:lang w:val="ru-RU"/>
              </w:rPr>
              <w:t>2018.</w:t>
            </w:r>
          </w:p>
        </w:tc>
        <w:tc>
          <w:tcPr>
            <w:tcW w:w="1833"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hAnsiTheme="minorHAnsi" w:cstheme="minorHAnsi"/>
                <w:sz w:val="20"/>
                <w:lang w:val="sr-Cyrl-RS"/>
              </w:rPr>
              <w:t xml:space="preserve">         </w:t>
            </w:r>
            <w:r w:rsidRPr="008E2308">
              <w:rPr>
                <w:rFonts w:asciiTheme="minorHAnsi" w:hAnsiTheme="minorHAnsi" w:cstheme="minorHAnsi"/>
                <w:sz w:val="20"/>
              </w:rPr>
              <w:t>914</w:t>
            </w:r>
          </w:p>
        </w:tc>
        <w:tc>
          <w:tcPr>
            <w:tcW w:w="140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imes New Roman" w:hAnsiTheme="minorHAnsi" w:cstheme="minorHAnsi"/>
                <w:sz w:val="20"/>
                <w:lang w:val="ru-RU"/>
              </w:rPr>
              <w:t>135</w:t>
            </w:r>
          </w:p>
        </w:tc>
        <w:tc>
          <w:tcPr>
            <w:tcW w:w="226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hAnsiTheme="minorHAnsi" w:cstheme="minorHAnsi"/>
                <w:sz w:val="20"/>
              </w:rPr>
              <w:t>11427</w:t>
            </w:r>
          </w:p>
        </w:tc>
        <w:tc>
          <w:tcPr>
            <w:tcW w:w="183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heme="minorEastAsia" w:hAnsiTheme="minorHAnsi" w:cstheme="minorHAnsi"/>
                <w:sz w:val="20"/>
                <w:lang w:val="sr-Latn-RS"/>
              </w:rPr>
              <w:t>260</w:t>
            </w:r>
          </w:p>
        </w:tc>
      </w:tr>
      <w:tr w:rsidR="00033900" w:rsidRPr="008E2308" w:rsidTr="00AB5199">
        <w:tc>
          <w:tcPr>
            <w:tcW w:w="1833"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imes New Roman" w:hAnsiTheme="minorHAnsi" w:cstheme="minorHAnsi"/>
                <w:sz w:val="20"/>
                <w:lang w:val="ru-RU"/>
              </w:rPr>
              <w:t>2019.</w:t>
            </w:r>
          </w:p>
        </w:tc>
        <w:tc>
          <w:tcPr>
            <w:tcW w:w="1833"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hAnsiTheme="minorHAnsi" w:cstheme="minorHAnsi"/>
                <w:sz w:val="20"/>
                <w:lang w:val="sr-Cyrl-RS"/>
              </w:rPr>
              <w:t xml:space="preserve">         </w:t>
            </w:r>
            <w:r w:rsidRPr="008E2308">
              <w:rPr>
                <w:rFonts w:asciiTheme="minorHAnsi" w:hAnsiTheme="minorHAnsi" w:cstheme="minorHAnsi"/>
                <w:sz w:val="20"/>
              </w:rPr>
              <w:t>977</w:t>
            </w:r>
          </w:p>
        </w:tc>
        <w:tc>
          <w:tcPr>
            <w:tcW w:w="140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heme="minorEastAsia" w:hAnsiTheme="minorHAnsi" w:cstheme="minorHAnsi"/>
                <w:sz w:val="20"/>
                <w:lang w:val="sr-Latn-RS"/>
              </w:rPr>
              <w:t>144</w:t>
            </w:r>
          </w:p>
        </w:tc>
        <w:tc>
          <w:tcPr>
            <w:tcW w:w="226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hAnsiTheme="minorHAnsi" w:cstheme="minorHAnsi"/>
                <w:sz w:val="20"/>
              </w:rPr>
              <w:t>7600</w:t>
            </w:r>
          </w:p>
        </w:tc>
        <w:tc>
          <w:tcPr>
            <w:tcW w:w="183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imes New Roman" w:hAnsiTheme="minorHAnsi" w:cstheme="minorHAnsi"/>
                <w:sz w:val="20"/>
                <w:lang w:val="ru-RU"/>
              </w:rPr>
              <w:t>173</w:t>
            </w:r>
          </w:p>
        </w:tc>
      </w:tr>
      <w:tr w:rsidR="00033900" w:rsidRPr="008E2308" w:rsidTr="00AB5199">
        <w:tc>
          <w:tcPr>
            <w:tcW w:w="1833"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imes New Roman" w:hAnsiTheme="minorHAnsi" w:cstheme="minorHAnsi"/>
                <w:sz w:val="20"/>
                <w:lang w:val="ru-RU"/>
              </w:rPr>
              <w:t>2020.</w:t>
            </w:r>
          </w:p>
        </w:tc>
        <w:tc>
          <w:tcPr>
            <w:tcW w:w="1833"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hAnsiTheme="minorHAnsi" w:cstheme="minorHAnsi"/>
                <w:sz w:val="20"/>
                <w:lang w:val="sr-Cyrl-RS"/>
              </w:rPr>
              <w:t xml:space="preserve">         </w:t>
            </w:r>
            <w:r w:rsidRPr="008E2308">
              <w:rPr>
                <w:rFonts w:asciiTheme="minorHAnsi" w:hAnsiTheme="minorHAnsi" w:cstheme="minorHAnsi"/>
                <w:sz w:val="20"/>
              </w:rPr>
              <w:t>980</w:t>
            </w:r>
          </w:p>
        </w:tc>
        <w:tc>
          <w:tcPr>
            <w:tcW w:w="140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imes New Roman" w:hAnsiTheme="minorHAnsi" w:cstheme="minorHAnsi"/>
                <w:sz w:val="20"/>
                <w:lang w:val="ru-RU"/>
              </w:rPr>
              <w:t>145</w:t>
            </w:r>
          </w:p>
        </w:tc>
        <w:tc>
          <w:tcPr>
            <w:tcW w:w="226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hAnsiTheme="minorHAnsi" w:cstheme="minorHAnsi"/>
                <w:sz w:val="20"/>
              </w:rPr>
              <w:t>11427</w:t>
            </w:r>
          </w:p>
        </w:tc>
        <w:tc>
          <w:tcPr>
            <w:tcW w:w="1834" w:type="dxa"/>
          </w:tcPr>
          <w:p w:rsidR="00033900" w:rsidRPr="008E2308" w:rsidRDefault="00033900" w:rsidP="00303B87">
            <w:pPr>
              <w:spacing w:after="0" w:line="240" w:lineRule="auto"/>
              <w:jc w:val="both"/>
              <w:rPr>
                <w:rFonts w:asciiTheme="minorHAnsi" w:eastAsia="Times New Roman" w:hAnsiTheme="minorHAnsi" w:cstheme="minorHAnsi"/>
                <w:sz w:val="20"/>
                <w:lang w:val="ru-RU"/>
              </w:rPr>
            </w:pPr>
            <w:r w:rsidRPr="008E2308">
              <w:rPr>
                <w:rFonts w:asciiTheme="minorHAnsi" w:eastAsiaTheme="minorEastAsia" w:hAnsiTheme="minorHAnsi" w:cstheme="minorHAnsi"/>
                <w:sz w:val="20"/>
                <w:lang w:val="sr-Latn-RS"/>
              </w:rPr>
              <w:t>261</w:t>
            </w:r>
          </w:p>
        </w:tc>
      </w:tr>
      <w:tr w:rsidR="00033900" w:rsidRPr="008E2308" w:rsidTr="00AB5199">
        <w:tc>
          <w:tcPr>
            <w:tcW w:w="1833" w:type="dxa"/>
          </w:tcPr>
          <w:p w:rsidR="00033900" w:rsidRPr="008E2308" w:rsidRDefault="00033900" w:rsidP="00303B87">
            <w:pPr>
              <w:spacing w:after="0" w:line="240" w:lineRule="auto"/>
              <w:jc w:val="both"/>
              <w:rPr>
                <w:rFonts w:asciiTheme="minorHAnsi" w:eastAsia="Times New Roman" w:hAnsiTheme="minorHAnsi" w:cstheme="minorHAnsi"/>
                <w:sz w:val="20"/>
              </w:rPr>
            </w:pPr>
            <w:r w:rsidRPr="008E2308">
              <w:rPr>
                <w:rFonts w:asciiTheme="minorHAnsi" w:eastAsia="Times New Roman" w:hAnsiTheme="minorHAnsi" w:cstheme="minorHAnsi"/>
                <w:sz w:val="20"/>
              </w:rPr>
              <w:t>2021.</w:t>
            </w:r>
          </w:p>
        </w:tc>
        <w:tc>
          <w:tcPr>
            <w:tcW w:w="1833" w:type="dxa"/>
          </w:tcPr>
          <w:p w:rsidR="00033900" w:rsidRPr="008E2308" w:rsidRDefault="00033900" w:rsidP="00303B87">
            <w:pPr>
              <w:spacing w:after="0" w:line="240" w:lineRule="auto"/>
              <w:jc w:val="both"/>
              <w:rPr>
                <w:rFonts w:asciiTheme="minorHAnsi" w:hAnsiTheme="minorHAnsi" w:cstheme="minorHAnsi"/>
                <w:sz w:val="20"/>
                <w:lang w:val="sr-Cyrl-RS"/>
              </w:rPr>
            </w:pPr>
            <w:r w:rsidRPr="008E2308">
              <w:rPr>
                <w:rFonts w:asciiTheme="minorHAnsi" w:hAnsiTheme="minorHAnsi" w:cstheme="minorHAnsi"/>
                <w:sz w:val="20"/>
                <w:lang w:val="sr-Latn-RS"/>
              </w:rPr>
              <w:t xml:space="preserve">         </w:t>
            </w:r>
            <w:r w:rsidRPr="008E2308">
              <w:rPr>
                <w:rFonts w:asciiTheme="minorHAnsi" w:hAnsiTheme="minorHAnsi" w:cstheme="minorHAnsi"/>
                <w:sz w:val="20"/>
                <w:lang w:val="sr-Cyrl-RS"/>
              </w:rPr>
              <w:t>976</w:t>
            </w:r>
          </w:p>
        </w:tc>
        <w:tc>
          <w:tcPr>
            <w:tcW w:w="1404" w:type="dxa"/>
          </w:tcPr>
          <w:p w:rsidR="00033900" w:rsidRPr="008E2308" w:rsidRDefault="00033900" w:rsidP="00303B87">
            <w:pPr>
              <w:spacing w:after="0" w:line="240" w:lineRule="auto"/>
              <w:jc w:val="both"/>
              <w:rPr>
                <w:rFonts w:asciiTheme="minorHAnsi" w:eastAsia="Times New Roman" w:hAnsiTheme="minorHAnsi" w:cstheme="minorHAnsi"/>
                <w:sz w:val="20"/>
                <w:lang w:val="sr-Latn-RS"/>
              </w:rPr>
            </w:pPr>
            <w:r w:rsidRPr="008E2308">
              <w:rPr>
                <w:rFonts w:asciiTheme="minorHAnsi" w:eastAsia="Times New Roman" w:hAnsiTheme="minorHAnsi" w:cstheme="minorHAnsi"/>
                <w:sz w:val="20"/>
                <w:lang w:val="sr-Latn-RS"/>
              </w:rPr>
              <w:t>144</w:t>
            </w:r>
          </w:p>
        </w:tc>
        <w:tc>
          <w:tcPr>
            <w:tcW w:w="2264" w:type="dxa"/>
          </w:tcPr>
          <w:p w:rsidR="00033900" w:rsidRPr="008E2308" w:rsidRDefault="00033900" w:rsidP="00303B87">
            <w:pPr>
              <w:spacing w:after="0" w:line="240" w:lineRule="auto"/>
              <w:jc w:val="both"/>
              <w:rPr>
                <w:rFonts w:asciiTheme="minorHAnsi" w:hAnsiTheme="minorHAnsi" w:cstheme="minorHAnsi"/>
                <w:sz w:val="20"/>
                <w:lang w:val="sr-Latn-RS"/>
              </w:rPr>
            </w:pPr>
            <w:r w:rsidRPr="008E2308">
              <w:rPr>
                <w:rFonts w:asciiTheme="minorHAnsi" w:hAnsiTheme="minorHAnsi" w:cstheme="minorHAnsi"/>
                <w:sz w:val="20"/>
                <w:lang w:val="sr-Cyrl-RS"/>
              </w:rPr>
              <w:t>7438</w:t>
            </w:r>
          </w:p>
        </w:tc>
        <w:tc>
          <w:tcPr>
            <w:tcW w:w="1834" w:type="dxa"/>
          </w:tcPr>
          <w:p w:rsidR="00033900" w:rsidRPr="008E2308" w:rsidRDefault="00033900" w:rsidP="00303B87">
            <w:pPr>
              <w:spacing w:after="0" w:line="240" w:lineRule="auto"/>
              <w:jc w:val="both"/>
              <w:rPr>
                <w:rFonts w:asciiTheme="minorHAnsi" w:eastAsiaTheme="minorEastAsia" w:hAnsiTheme="minorHAnsi" w:cstheme="minorHAnsi"/>
                <w:sz w:val="20"/>
                <w:lang w:val="sr-Latn-RS"/>
              </w:rPr>
            </w:pPr>
            <w:r w:rsidRPr="008E2308">
              <w:rPr>
                <w:rFonts w:asciiTheme="minorHAnsi" w:eastAsiaTheme="minorEastAsia" w:hAnsiTheme="minorHAnsi" w:cstheme="minorHAnsi"/>
                <w:sz w:val="20"/>
                <w:lang w:val="sr-Latn-RS"/>
              </w:rPr>
              <w:t>170</w:t>
            </w:r>
          </w:p>
        </w:tc>
      </w:tr>
    </w:tbl>
    <w:p w:rsidR="00033900" w:rsidRPr="008E2308" w:rsidRDefault="00033900" w:rsidP="00033900">
      <w:pPr>
        <w:spacing w:after="0" w:line="240" w:lineRule="auto"/>
        <w:rPr>
          <w:rFonts w:asciiTheme="minorHAnsi" w:eastAsia="Times New Roman" w:hAnsiTheme="minorHAnsi" w:cstheme="minorHAnsi"/>
          <w:sz w:val="20"/>
          <w:lang w:val="ru-RU"/>
        </w:rPr>
      </w:pPr>
      <w:r w:rsidRPr="008E2308">
        <w:rPr>
          <w:rFonts w:asciiTheme="minorHAnsi" w:eastAsia="Times New Roman" w:hAnsiTheme="minorHAnsi" w:cstheme="minorHAnsi"/>
          <w:b/>
          <w:bCs/>
          <w:sz w:val="20"/>
          <w:lang w:val="ru-RU"/>
        </w:rPr>
        <w:t>Извор података:</w:t>
      </w:r>
      <w:r w:rsidRPr="008E2308">
        <w:rPr>
          <w:rFonts w:asciiTheme="minorHAnsi" w:eastAsia="Times New Roman" w:hAnsiTheme="minorHAnsi" w:cstheme="minorHAnsi"/>
          <w:sz w:val="20"/>
          <w:lang w:val="ru-RU"/>
        </w:rPr>
        <w:t xml:space="preserve"> РЗС</w:t>
      </w:r>
    </w:p>
    <w:p w:rsidR="00033900" w:rsidRPr="008E2308" w:rsidRDefault="00C24271" w:rsidP="006756C2">
      <w:pPr>
        <w:pStyle w:val="BodyTextIndent"/>
        <w:spacing w:before="120" w:after="120"/>
        <w:ind w:firstLine="0"/>
        <w:rPr>
          <w:rFonts w:asciiTheme="minorHAnsi" w:hAnsiTheme="minorHAnsi" w:cstheme="minorHAnsi"/>
          <w:sz w:val="22"/>
          <w:szCs w:val="22"/>
          <w:lang w:val="sr-Cyrl-CS"/>
        </w:rPr>
      </w:pPr>
      <w:r>
        <w:rPr>
          <w:noProof/>
        </w:rPr>
        <w:lastRenderedPageBreak/>
        <w:drawing>
          <wp:inline distT="0" distB="0" distL="0" distR="0" wp14:anchorId="2CD4F13E" wp14:editId="730C54EC">
            <wp:extent cx="4543425" cy="26479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7259" w:rsidRDefault="00227259" w:rsidP="006756C2">
      <w:pPr>
        <w:pStyle w:val="BodyTextIndent"/>
        <w:spacing w:before="120" w:after="120"/>
        <w:ind w:firstLine="0"/>
        <w:rPr>
          <w:rFonts w:asciiTheme="minorHAnsi" w:hAnsiTheme="minorHAnsi" w:cstheme="minorHAnsi"/>
          <w:sz w:val="22"/>
          <w:szCs w:val="22"/>
          <w:lang w:val="ru-RU"/>
        </w:rPr>
      </w:pPr>
    </w:p>
    <w:p w:rsidR="00227259" w:rsidRDefault="00227259" w:rsidP="006756C2">
      <w:pPr>
        <w:pStyle w:val="BodyTextIndent"/>
        <w:spacing w:before="120" w:after="120"/>
        <w:ind w:firstLine="0"/>
        <w:rPr>
          <w:rFonts w:asciiTheme="minorHAnsi" w:hAnsiTheme="minorHAnsi" w:cstheme="minorHAnsi"/>
          <w:sz w:val="22"/>
          <w:szCs w:val="22"/>
          <w:lang w:val="ru-RU"/>
        </w:rPr>
      </w:pPr>
      <w:r>
        <w:rPr>
          <w:noProof/>
        </w:rPr>
        <w:drawing>
          <wp:inline distT="0" distB="0" distL="0" distR="0" wp14:anchorId="1182E12B" wp14:editId="09A750A2">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7259" w:rsidRDefault="00227259" w:rsidP="006756C2">
      <w:pPr>
        <w:pStyle w:val="BodyTextIndent"/>
        <w:spacing w:before="120" w:after="120"/>
        <w:ind w:firstLine="0"/>
        <w:rPr>
          <w:rFonts w:asciiTheme="minorHAnsi" w:hAnsiTheme="minorHAnsi" w:cstheme="minorHAnsi"/>
          <w:sz w:val="22"/>
          <w:szCs w:val="22"/>
          <w:lang w:val="ru-RU"/>
        </w:rPr>
      </w:pPr>
    </w:p>
    <w:p w:rsidR="00461C0C" w:rsidRPr="008E2308" w:rsidRDefault="00461C0C" w:rsidP="006756C2">
      <w:pPr>
        <w:pStyle w:val="BodyTextIndent"/>
        <w:spacing w:before="120" w:after="120"/>
        <w:ind w:firstLine="0"/>
        <w:rPr>
          <w:rFonts w:asciiTheme="minorHAnsi" w:hAnsiTheme="minorHAnsi" w:cstheme="minorHAnsi"/>
          <w:sz w:val="22"/>
          <w:szCs w:val="22"/>
          <w:lang w:val="ru-RU"/>
        </w:rPr>
      </w:pPr>
      <w:r w:rsidRPr="008E2308">
        <w:rPr>
          <w:rFonts w:asciiTheme="minorHAnsi" w:hAnsiTheme="minorHAnsi" w:cstheme="minorHAnsi"/>
          <w:sz w:val="22"/>
          <w:szCs w:val="22"/>
          <w:lang w:val="ru-RU"/>
        </w:rPr>
        <w:t>У</w:t>
      </w:r>
      <w:r w:rsidRPr="008E2308">
        <w:rPr>
          <w:rFonts w:asciiTheme="minorHAnsi" w:hAnsiTheme="minorHAnsi" w:cstheme="minorHAnsi"/>
          <w:sz w:val="22"/>
          <w:szCs w:val="22"/>
          <w:lang w:val="sr-Cyrl-CS"/>
        </w:rPr>
        <w:t xml:space="preserve"> 20</w:t>
      </w:r>
      <w:r w:rsidR="00033900" w:rsidRPr="008E2308">
        <w:rPr>
          <w:rFonts w:asciiTheme="minorHAnsi" w:hAnsiTheme="minorHAnsi" w:cstheme="minorHAnsi"/>
          <w:sz w:val="22"/>
          <w:szCs w:val="22"/>
        </w:rPr>
        <w:t>21</w:t>
      </w:r>
      <w:r w:rsidRPr="008E2308">
        <w:rPr>
          <w:rFonts w:asciiTheme="minorHAnsi" w:hAnsiTheme="minorHAnsi" w:cstheme="minorHAnsi"/>
          <w:sz w:val="22"/>
          <w:szCs w:val="22"/>
          <w:lang w:val="sr-Cyrl-CS"/>
        </w:rPr>
        <w:t>.</w:t>
      </w:r>
      <w:r w:rsidRPr="008E2308">
        <w:rPr>
          <w:rFonts w:asciiTheme="minorHAnsi" w:hAnsiTheme="minorHAnsi" w:cstheme="minorHAnsi"/>
          <w:sz w:val="22"/>
          <w:szCs w:val="22"/>
          <w:lang w:val="ru-RU"/>
        </w:rPr>
        <w:t>години</w:t>
      </w:r>
      <w:r w:rsidRPr="008E2308">
        <w:rPr>
          <w:rFonts w:asciiTheme="minorHAnsi" w:hAnsiTheme="minorHAnsi" w:cstheme="minorHAnsi"/>
          <w:sz w:val="22"/>
          <w:szCs w:val="22"/>
          <w:lang w:val="sr-Cyrl-CS"/>
        </w:rPr>
        <w:t xml:space="preserve"> </w:t>
      </w:r>
      <w:r w:rsidRPr="008E2308">
        <w:rPr>
          <w:rFonts w:asciiTheme="minorHAnsi" w:hAnsiTheme="minorHAnsi" w:cstheme="minorHAnsi"/>
          <w:sz w:val="22"/>
          <w:szCs w:val="22"/>
          <w:lang w:val="ru-RU"/>
        </w:rPr>
        <w:t>према</w:t>
      </w:r>
      <w:r w:rsidRPr="008E2308">
        <w:rPr>
          <w:rFonts w:asciiTheme="minorHAnsi" w:hAnsiTheme="minorHAnsi" w:cstheme="minorHAnsi"/>
          <w:sz w:val="22"/>
          <w:szCs w:val="22"/>
          <w:lang w:val="sr-Cyrl-CS"/>
        </w:rPr>
        <w:t xml:space="preserve"> </w:t>
      </w:r>
      <w:r w:rsidRPr="008E2308">
        <w:rPr>
          <w:rFonts w:asciiTheme="minorHAnsi" w:hAnsiTheme="minorHAnsi" w:cstheme="minorHAnsi"/>
          <w:sz w:val="22"/>
          <w:szCs w:val="22"/>
          <w:lang w:val="ru-RU"/>
        </w:rPr>
        <w:t>податку</w:t>
      </w:r>
      <w:r w:rsidRPr="008E2308">
        <w:rPr>
          <w:rFonts w:asciiTheme="minorHAnsi" w:hAnsiTheme="minorHAnsi" w:cstheme="minorHAnsi"/>
          <w:sz w:val="22"/>
          <w:szCs w:val="22"/>
          <w:lang w:val="sr-Cyrl-CS"/>
        </w:rPr>
        <w:t xml:space="preserve"> </w:t>
      </w:r>
      <w:r w:rsidRPr="008E2308">
        <w:rPr>
          <w:rFonts w:asciiTheme="minorHAnsi" w:hAnsiTheme="minorHAnsi" w:cstheme="minorHAnsi"/>
          <w:sz w:val="22"/>
          <w:szCs w:val="22"/>
          <w:lang w:val="ru-RU"/>
        </w:rPr>
        <w:t>РЗС</w:t>
      </w:r>
      <w:r w:rsidRPr="008E2308">
        <w:rPr>
          <w:rFonts w:asciiTheme="minorHAnsi" w:hAnsiTheme="minorHAnsi" w:cstheme="minorHAnsi"/>
          <w:sz w:val="22"/>
          <w:szCs w:val="22"/>
          <w:lang w:val="sr-Cyrl-CS"/>
        </w:rPr>
        <w:t xml:space="preserve">, </w:t>
      </w:r>
      <w:r w:rsidRPr="008E2308">
        <w:rPr>
          <w:rFonts w:asciiTheme="minorHAnsi" w:hAnsiTheme="minorHAnsi" w:cstheme="minorHAnsi"/>
          <w:sz w:val="22"/>
          <w:szCs w:val="22"/>
          <w:lang w:val="ru-RU"/>
        </w:rPr>
        <w:t>Србија</w:t>
      </w:r>
      <w:r w:rsidRPr="008E2308">
        <w:rPr>
          <w:rFonts w:asciiTheme="minorHAnsi" w:hAnsiTheme="minorHAnsi" w:cstheme="minorHAnsi"/>
          <w:sz w:val="22"/>
          <w:szCs w:val="22"/>
          <w:lang w:val="sr-Cyrl-CS"/>
        </w:rPr>
        <w:t xml:space="preserve"> </w:t>
      </w:r>
      <w:r w:rsidRPr="008E2308">
        <w:rPr>
          <w:rFonts w:asciiTheme="minorHAnsi" w:hAnsiTheme="minorHAnsi" w:cstheme="minorHAnsi"/>
          <w:sz w:val="22"/>
          <w:szCs w:val="22"/>
          <w:lang w:val="ru-RU"/>
        </w:rPr>
        <w:t>је</w:t>
      </w:r>
      <w:r w:rsidRPr="008E2308">
        <w:rPr>
          <w:rFonts w:asciiTheme="minorHAnsi" w:hAnsiTheme="minorHAnsi" w:cstheme="minorHAnsi"/>
          <w:sz w:val="22"/>
          <w:szCs w:val="22"/>
          <w:lang w:val="sr-Cyrl-CS"/>
        </w:rPr>
        <w:t xml:space="preserve"> </w:t>
      </w:r>
      <w:r w:rsidRPr="008E2308">
        <w:rPr>
          <w:rFonts w:asciiTheme="minorHAnsi" w:hAnsiTheme="minorHAnsi" w:cstheme="minorHAnsi"/>
          <w:sz w:val="22"/>
          <w:szCs w:val="22"/>
          <w:lang w:val="ru-RU"/>
        </w:rPr>
        <w:t>располагала</w:t>
      </w:r>
      <w:r w:rsidRPr="008E2308">
        <w:rPr>
          <w:rFonts w:asciiTheme="minorHAnsi" w:hAnsiTheme="minorHAnsi" w:cstheme="minorHAnsi"/>
          <w:sz w:val="22"/>
          <w:szCs w:val="22"/>
          <w:lang w:val="sr-Cyrl-CS"/>
        </w:rPr>
        <w:t xml:space="preserve">  </w:t>
      </w:r>
      <w:r w:rsidRPr="008E2308">
        <w:rPr>
          <w:rFonts w:asciiTheme="minorHAnsi" w:hAnsiTheme="minorHAnsi" w:cstheme="minorHAnsi"/>
          <w:sz w:val="22"/>
          <w:szCs w:val="22"/>
          <w:lang w:val="ru-RU"/>
        </w:rPr>
        <w:t>са</w:t>
      </w:r>
      <w:r w:rsidRPr="008E2308">
        <w:rPr>
          <w:rFonts w:asciiTheme="minorHAnsi" w:hAnsiTheme="minorHAnsi" w:cstheme="minorHAnsi"/>
          <w:sz w:val="22"/>
          <w:szCs w:val="22"/>
          <w:lang w:val="sr-Cyrl-CS"/>
        </w:rPr>
        <w:t xml:space="preserve"> </w:t>
      </w:r>
      <w:r w:rsidR="00033900" w:rsidRPr="008E2308">
        <w:rPr>
          <w:rFonts w:asciiTheme="minorHAnsi" w:hAnsiTheme="minorHAnsi" w:cstheme="minorHAnsi"/>
          <w:sz w:val="22"/>
          <w:szCs w:val="22"/>
        </w:rPr>
        <w:t>976</w:t>
      </w:r>
      <w:r w:rsidR="003F795A">
        <w:rPr>
          <w:rFonts w:asciiTheme="minorHAnsi" w:hAnsiTheme="minorHAnsi" w:cstheme="minorHAnsi"/>
          <w:sz w:val="22"/>
          <w:szCs w:val="22"/>
          <w:lang w:val="sr-Cyrl-RS"/>
        </w:rPr>
        <w:t>.</w:t>
      </w:r>
      <w:r w:rsidRPr="008E2308">
        <w:rPr>
          <w:rFonts w:asciiTheme="minorHAnsi" w:hAnsiTheme="minorHAnsi" w:cstheme="minorHAnsi"/>
          <w:sz w:val="22"/>
          <w:szCs w:val="22"/>
          <w:lang w:val="sr-Cyrl-CS"/>
        </w:rPr>
        <w:t xml:space="preserve">000 </w:t>
      </w:r>
      <w:r w:rsidRPr="008E2308">
        <w:rPr>
          <w:rFonts w:asciiTheme="minorHAnsi" w:hAnsiTheme="minorHAnsi" w:cstheme="minorHAnsi"/>
          <w:sz w:val="22"/>
          <w:szCs w:val="22"/>
          <w:lang w:val="ru-RU"/>
        </w:rPr>
        <w:t>ко</w:t>
      </w:r>
      <w:r w:rsidRPr="008E2308">
        <w:rPr>
          <w:rFonts w:asciiTheme="minorHAnsi" w:hAnsiTheme="minorHAnsi" w:cstheme="minorHAnsi"/>
          <w:sz w:val="22"/>
          <w:szCs w:val="22"/>
          <w:lang w:val="sr-Cyrl-CS"/>
        </w:rPr>
        <w:t>ш</w:t>
      </w:r>
      <w:r w:rsidRPr="008E2308">
        <w:rPr>
          <w:rFonts w:asciiTheme="minorHAnsi" w:hAnsiTheme="minorHAnsi" w:cstheme="minorHAnsi"/>
          <w:sz w:val="22"/>
          <w:szCs w:val="22"/>
          <w:lang w:val="ru-RU"/>
        </w:rPr>
        <w:t>ница</w:t>
      </w:r>
      <w:r w:rsidRPr="008E2308">
        <w:rPr>
          <w:rFonts w:asciiTheme="minorHAnsi" w:hAnsiTheme="minorHAnsi" w:cstheme="minorHAnsi"/>
          <w:sz w:val="22"/>
          <w:szCs w:val="22"/>
          <w:lang w:val="sr-Cyrl-CS"/>
        </w:rPr>
        <w:t>, ш</w:t>
      </w:r>
      <w:r w:rsidRPr="008E2308">
        <w:rPr>
          <w:rFonts w:asciiTheme="minorHAnsi" w:hAnsiTheme="minorHAnsi" w:cstheme="minorHAnsi"/>
          <w:sz w:val="22"/>
          <w:szCs w:val="22"/>
          <w:lang w:val="ru-RU"/>
        </w:rPr>
        <w:t>то</w:t>
      </w:r>
      <w:r w:rsidRPr="008E2308">
        <w:rPr>
          <w:rFonts w:asciiTheme="minorHAnsi" w:hAnsiTheme="minorHAnsi" w:cstheme="minorHAnsi"/>
          <w:sz w:val="22"/>
          <w:szCs w:val="22"/>
          <w:lang w:val="sr-Cyrl-CS"/>
        </w:rPr>
        <w:t xml:space="preserve"> </w:t>
      </w:r>
      <w:r w:rsidRPr="008E2308">
        <w:rPr>
          <w:rFonts w:asciiTheme="minorHAnsi" w:hAnsiTheme="minorHAnsi" w:cstheme="minorHAnsi"/>
          <w:sz w:val="22"/>
          <w:szCs w:val="22"/>
          <w:lang w:val="ru-RU"/>
        </w:rPr>
        <w:t>је</w:t>
      </w:r>
      <w:r w:rsidRPr="008E2308">
        <w:rPr>
          <w:rFonts w:asciiTheme="minorHAnsi" w:hAnsiTheme="minorHAnsi" w:cstheme="minorHAnsi"/>
          <w:sz w:val="22"/>
          <w:szCs w:val="22"/>
          <w:lang w:val="sr-Cyrl-CS"/>
        </w:rPr>
        <w:t xml:space="preserve"> </w:t>
      </w:r>
      <w:r w:rsidRPr="008E2308">
        <w:rPr>
          <w:rFonts w:asciiTheme="minorHAnsi" w:hAnsiTheme="minorHAnsi" w:cstheme="minorHAnsi"/>
          <w:sz w:val="22"/>
          <w:szCs w:val="22"/>
          <w:lang w:val="ru-RU"/>
        </w:rPr>
        <w:t>за</w:t>
      </w:r>
      <w:r w:rsidRPr="008E2308">
        <w:rPr>
          <w:rFonts w:asciiTheme="minorHAnsi" w:hAnsiTheme="minorHAnsi" w:cstheme="minorHAnsi"/>
          <w:sz w:val="22"/>
          <w:szCs w:val="22"/>
          <w:lang w:val="sr-Cyrl-CS"/>
        </w:rPr>
        <w:t xml:space="preserve"> </w:t>
      </w:r>
      <w:r w:rsidRPr="008E2308">
        <w:rPr>
          <w:rFonts w:asciiTheme="minorHAnsi" w:hAnsiTheme="minorHAnsi" w:cstheme="minorHAnsi"/>
          <w:sz w:val="22"/>
          <w:szCs w:val="22"/>
          <w:lang w:val="ru-RU"/>
        </w:rPr>
        <w:t>4</w:t>
      </w:r>
      <w:r w:rsidR="00033900" w:rsidRPr="008E2308">
        <w:rPr>
          <w:rFonts w:asciiTheme="minorHAnsi" w:hAnsiTheme="minorHAnsi" w:cstheme="minorHAnsi"/>
          <w:sz w:val="22"/>
          <w:szCs w:val="22"/>
        </w:rPr>
        <w:t>4</w:t>
      </w:r>
      <w:r w:rsidRPr="008E2308">
        <w:rPr>
          <w:rFonts w:asciiTheme="minorHAnsi" w:hAnsiTheme="minorHAnsi" w:cstheme="minorHAnsi"/>
          <w:sz w:val="22"/>
          <w:szCs w:val="22"/>
          <w:lang w:val="sr-Cyrl-CS"/>
        </w:rPr>
        <w:t xml:space="preserve">% </w:t>
      </w:r>
      <w:r w:rsidRPr="008E2308">
        <w:rPr>
          <w:rFonts w:asciiTheme="minorHAnsi" w:hAnsiTheme="minorHAnsi" w:cstheme="minorHAnsi"/>
          <w:sz w:val="22"/>
          <w:szCs w:val="22"/>
          <w:lang w:val="ru-RU"/>
        </w:rPr>
        <w:t>ви</w:t>
      </w:r>
      <w:r w:rsidRPr="008E2308">
        <w:rPr>
          <w:rFonts w:asciiTheme="minorHAnsi" w:hAnsiTheme="minorHAnsi" w:cstheme="minorHAnsi"/>
          <w:sz w:val="22"/>
          <w:szCs w:val="22"/>
          <w:lang w:val="sr-Cyrl-CS"/>
        </w:rPr>
        <w:t>ш</w:t>
      </w:r>
      <w:r w:rsidRPr="008E2308">
        <w:rPr>
          <w:rFonts w:asciiTheme="minorHAnsi" w:hAnsiTheme="minorHAnsi" w:cstheme="minorHAnsi"/>
          <w:sz w:val="22"/>
          <w:szCs w:val="22"/>
          <w:lang w:val="ru-RU"/>
        </w:rPr>
        <w:t>е</w:t>
      </w:r>
      <w:r w:rsidRPr="008E2308">
        <w:rPr>
          <w:rFonts w:asciiTheme="minorHAnsi" w:hAnsiTheme="minorHAnsi" w:cstheme="minorHAnsi"/>
          <w:sz w:val="22"/>
          <w:szCs w:val="22"/>
          <w:lang w:val="sr-Cyrl-CS"/>
        </w:rPr>
        <w:t xml:space="preserve"> </w:t>
      </w:r>
      <w:r w:rsidRPr="008E2308">
        <w:rPr>
          <w:rFonts w:asciiTheme="minorHAnsi" w:hAnsiTheme="minorHAnsi" w:cstheme="minorHAnsi"/>
          <w:sz w:val="22"/>
          <w:szCs w:val="22"/>
          <w:lang w:val="ru-RU"/>
        </w:rPr>
        <w:t>него</w:t>
      </w:r>
      <w:r w:rsidRPr="008E2308">
        <w:rPr>
          <w:rFonts w:asciiTheme="minorHAnsi" w:hAnsiTheme="minorHAnsi" w:cstheme="minorHAnsi"/>
          <w:sz w:val="22"/>
          <w:szCs w:val="22"/>
          <w:lang w:val="sr-Cyrl-CS"/>
        </w:rPr>
        <w:t xml:space="preserve"> 20</w:t>
      </w:r>
      <w:r w:rsidRPr="008E2308">
        <w:rPr>
          <w:rFonts w:asciiTheme="minorHAnsi" w:hAnsiTheme="minorHAnsi" w:cstheme="minorHAnsi"/>
          <w:sz w:val="22"/>
          <w:szCs w:val="22"/>
          <w:lang w:val="ru-RU"/>
        </w:rPr>
        <w:t>1</w:t>
      </w:r>
      <w:r w:rsidR="00033900" w:rsidRPr="008E2308">
        <w:rPr>
          <w:rFonts w:asciiTheme="minorHAnsi" w:hAnsiTheme="minorHAnsi" w:cstheme="minorHAnsi"/>
          <w:sz w:val="22"/>
          <w:szCs w:val="22"/>
        </w:rPr>
        <w:t>4</w:t>
      </w:r>
      <w:r w:rsidRPr="008E2308">
        <w:rPr>
          <w:rFonts w:asciiTheme="minorHAnsi" w:hAnsiTheme="minorHAnsi" w:cstheme="minorHAnsi"/>
          <w:sz w:val="22"/>
          <w:szCs w:val="22"/>
          <w:lang w:val="sr-Cyrl-CS"/>
        </w:rPr>
        <w:t xml:space="preserve">. </w:t>
      </w:r>
      <w:r w:rsidRPr="008E2308">
        <w:rPr>
          <w:rFonts w:asciiTheme="minorHAnsi" w:hAnsiTheme="minorHAnsi" w:cstheme="minorHAnsi"/>
          <w:sz w:val="22"/>
          <w:szCs w:val="22"/>
          <w:lang w:val="ru-RU"/>
        </w:rPr>
        <w:t xml:space="preserve">године и </w:t>
      </w:r>
      <w:r w:rsidRPr="008E2308">
        <w:rPr>
          <w:rFonts w:asciiTheme="minorHAnsi" w:hAnsiTheme="minorHAnsi" w:cstheme="minorHAnsi"/>
          <w:sz w:val="22"/>
          <w:szCs w:val="22"/>
          <w:lang w:val="sr-Cyrl-RS"/>
        </w:rPr>
        <w:t xml:space="preserve">за </w:t>
      </w:r>
      <w:r w:rsidR="00033900" w:rsidRPr="008E2308">
        <w:rPr>
          <w:rFonts w:asciiTheme="minorHAnsi" w:hAnsiTheme="minorHAnsi" w:cstheme="minorHAnsi"/>
          <w:sz w:val="22"/>
          <w:szCs w:val="22"/>
        </w:rPr>
        <w:t>4</w:t>
      </w:r>
      <w:r w:rsidRPr="008E2308">
        <w:rPr>
          <w:rFonts w:asciiTheme="minorHAnsi" w:hAnsiTheme="minorHAnsi" w:cstheme="minorHAnsi"/>
          <w:sz w:val="22"/>
          <w:szCs w:val="22"/>
          <w:lang w:val="sr-Cyrl-RS"/>
        </w:rPr>
        <w:t xml:space="preserve">% </w:t>
      </w:r>
      <w:r w:rsidR="00033900" w:rsidRPr="008E2308">
        <w:rPr>
          <w:rFonts w:asciiTheme="minorHAnsi" w:hAnsiTheme="minorHAnsi" w:cstheme="minorHAnsi"/>
          <w:sz w:val="22"/>
          <w:szCs w:val="22"/>
          <w:lang w:val="sr-Cyrl-RS"/>
        </w:rPr>
        <w:t>мање него</w:t>
      </w:r>
      <w:r w:rsidR="003F795A">
        <w:rPr>
          <w:rFonts w:asciiTheme="minorHAnsi" w:hAnsiTheme="minorHAnsi" w:cstheme="minorHAnsi"/>
          <w:sz w:val="22"/>
          <w:szCs w:val="22"/>
          <w:lang w:val="ru-RU"/>
        </w:rPr>
        <w:t xml:space="preserve"> прет</w:t>
      </w:r>
      <w:r w:rsidRPr="008E2308">
        <w:rPr>
          <w:rFonts w:asciiTheme="minorHAnsi" w:hAnsiTheme="minorHAnsi" w:cstheme="minorHAnsi"/>
          <w:sz w:val="22"/>
          <w:szCs w:val="22"/>
          <w:lang w:val="ru-RU"/>
        </w:rPr>
        <w:t>ходне године. Према подацима пчеларске привреде процењ</w:t>
      </w:r>
      <w:r w:rsidR="00AB5199">
        <w:rPr>
          <w:rFonts w:asciiTheme="minorHAnsi" w:hAnsiTheme="minorHAnsi" w:cstheme="minorHAnsi"/>
          <w:sz w:val="22"/>
          <w:szCs w:val="22"/>
          <w:lang w:val="ru-RU"/>
        </w:rPr>
        <w:t>ује се да ће</w:t>
      </w:r>
      <w:r w:rsidR="00033900" w:rsidRPr="008E2308">
        <w:rPr>
          <w:rFonts w:asciiTheme="minorHAnsi" w:hAnsiTheme="minorHAnsi" w:cstheme="minorHAnsi"/>
          <w:sz w:val="22"/>
          <w:szCs w:val="22"/>
          <w:lang w:val="ru-RU"/>
        </w:rPr>
        <w:t xml:space="preserve"> број кошница у 2022. години </w:t>
      </w:r>
      <w:r w:rsidR="00A71792" w:rsidRPr="008E2308">
        <w:rPr>
          <w:rFonts w:asciiTheme="minorHAnsi" w:hAnsiTheme="minorHAnsi" w:cstheme="minorHAnsi"/>
          <w:sz w:val="22"/>
          <w:szCs w:val="22"/>
          <w:lang w:val="ru-RU"/>
        </w:rPr>
        <w:t xml:space="preserve">остати на приближно истом нивоу јер је процењено да је број кошница који се </w:t>
      </w:r>
      <w:r w:rsidR="00926C93">
        <w:rPr>
          <w:rFonts w:asciiTheme="minorHAnsi" w:hAnsiTheme="minorHAnsi" w:cstheme="minorHAnsi"/>
          <w:sz w:val="22"/>
          <w:szCs w:val="22"/>
          <w:lang w:val="ru-RU"/>
        </w:rPr>
        <w:t xml:space="preserve">званично </w:t>
      </w:r>
      <w:r w:rsidR="00A71792" w:rsidRPr="008E2308">
        <w:rPr>
          <w:rFonts w:asciiTheme="minorHAnsi" w:hAnsiTheme="minorHAnsi" w:cstheme="minorHAnsi"/>
          <w:sz w:val="22"/>
          <w:szCs w:val="22"/>
          <w:lang w:val="ru-RU"/>
        </w:rPr>
        <w:t>приказује виш</w:t>
      </w:r>
      <w:r w:rsidR="003F795A">
        <w:rPr>
          <w:rFonts w:asciiTheme="minorHAnsi" w:hAnsiTheme="minorHAnsi" w:cstheme="minorHAnsi"/>
          <w:sz w:val="22"/>
          <w:szCs w:val="22"/>
          <w:lang w:val="ru-RU"/>
        </w:rPr>
        <w:t>и</w:t>
      </w:r>
      <w:r w:rsidR="00A71792" w:rsidRPr="008E2308">
        <w:rPr>
          <w:rFonts w:asciiTheme="minorHAnsi" w:hAnsiTheme="minorHAnsi" w:cstheme="minorHAnsi"/>
          <w:sz w:val="22"/>
          <w:szCs w:val="22"/>
          <w:lang w:val="ru-RU"/>
        </w:rPr>
        <w:t xml:space="preserve"> од стварног јер се субвенције дају по кошници</w:t>
      </w:r>
      <w:r w:rsidR="003F795A">
        <w:rPr>
          <w:rFonts w:asciiTheme="minorHAnsi" w:hAnsiTheme="minorHAnsi" w:cstheme="minorHAnsi"/>
          <w:sz w:val="22"/>
          <w:szCs w:val="22"/>
          <w:lang w:val="ru-RU"/>
        </w:rPr>
        <w:t>,</w:t>
      </w:r>
      <w:r w:rsidR="00A71792" w:rsidRPr="008E2308">
        <w:rPr>
          <w:rFonts w:asciiTheme="minorHAnsi" w:hAnsiTheme="minorHAnsi" w:cstheme="minorHAnsi"/>
          <w:sz w:val="22"/>
          <w:szCs w:val="22"/>
          <w:lang w:val="ru-RU"/>
        </w:rPr>
        <w:t xml:space="preserve"> а не према килограму продатог меда.</w:t>
      </w:r>
      <w:r w:rsidR="006931C6" w:rsidRPr="008E2308">
        <w:rPr>
          <w:rFonts w:asciiTheme="minorHAnsi" w:hAnsiTheme="minorHAnsi" w:cstheme="minorHAnsi"/>
          <w:sz w:val="22"/>
          <w:szCs w:val="22"/>
          <w:lang w:val="ru-RU"/>
        </w:rPr>
        <w:t xml:space="preserve"> </w:t>
      </w:r>
      <w:r w:rsidRPr="008E2308">
        <w:rPr>
          <w:rFonts w:asciiTheme="minorHAnsi" w:hAnsiTheme="minorHAnsi" w:cstheme="minorHAnsi"/>
          <w:sz w:val="22"/>
          <w:szCs w:val="22"/>
          <w:lang w:val="ru-RU"/>
        </w:rPr>
        <w:t>Производња меда у 20</w:t>
      </w:r>
      <w:r w:rsidR="00A71792" w:rsidRPr="008E2308">
        <w:rPr>
          <w:rFonts w:asciiTheme="minorHAnsi" w:hAnsiTheme="minorHAnsi" w:cstheme="minorHAnsi"/>
          <w:sz w:val="22"/>
          <w:szCs w:val="22"/>
          <w:lang w:val="ru-RU"/>
        </w:rPr>
        <w:t>21</w:t>
      </w:r>
      <w:r w:rsidRPr="008E2308">
        <w:rPr>
          <w:rFonts w:asciiTheme="minorHAnsi" w:hAnsiTheme="minorHAnsi" w:cstheme="minorHAnsi"/>
          <w:sz w:val="22"/>
          <w:szCs w:val="22"/>
          <w:lang w:val="ru-RU"/>
        </w:rPr>
        <w:t>. години је износила  је  7</w:t>
      </w:r>
      <w:r w:rsidR="00A71792" w:rsidRPr="008E2308">
        <w:rPr>
          <w:rFonts w:asciiTheme="minorHAnsi" w:hAnsiTheme="minorHAnsi" w:cstheme="minorHAnsi"/>
          <w:sz w:val="22"/>
          <w:szCs w:val="22"/>
          <w:lang w:val="ru-RU"/>
        </w:rPr>
        <w:t>438</w:t>
      </w:r>
      <w:r w:rsidRPr="008E2308">
        <w:rPr>
          <w:rFonts w:asciiTheme="minorHAnsi" w:hAnsiTheme="minorHAnsi" w:cstheme="minorHAnsi"/>
          <w:sz w:val="22"/>
          <w:szCs w:val="22"/>
          <w:lang w:val="ru-RU"/>
        </w:rPr>
        <w:t xml:space="preserve"> тона, што је </w:t>
      </w:r>
      <w:r w:rsidR="008A5F01" w:rsidRPr="008E2308">
        <w:rPr>
          <w:rFonts w:asciiTheme="minorHAnsi" w:hAnsiTheme="minorHAnsi" w:cstheme="minorHAnsi"/>
          <w:sz w:val="22"/>
          <w:szCs w:val="22"/>
        </w:rPr>
        <w:t xml:space="preserve">ya 70% </w:t>
      </w:r>
      <w:r w:rsidR="008A5F01" w:rsidRPr="008E2308">
        <w:rPr>
          <w:rFonts w:asciiTheme="minorHAnsi" w:hAnsiTheme="minorHAnsi" w:cstheme="minorHAnsi"/>
          <w:sz w:val="22"/>
          <w:szCs w:val="22"/>
          <w:lang w:val="sr-Cyrl-RS"/>
        </w:rPr>
        <w:t>више него 201</w:t>
      </w:r>
      <w:r w:rsidR="003F795A">
        <w:rPr>
          <w:rFonts w:asciiTheme="minorHAnsi" w:hAnsiTheme="minorHAnsi" w:cstheme="minorHAnsi"/>
          <w:sz w:val="22"/>
          <w:szCs w:val="22"/>
          <w:lang w:val="sr-Cyrl-RS"/>
        </w:rPr>
        <w:t>4.године и за 35% мање него прет</w:t>
      </w:r>
      <w:r w:rsidR="008A5F01" w:rsidRPr="008E2308">
        <w:rPr>
          <w:rFonts w:asciiTheme="minorHAnsi" w:hAnsiTheme="minorHAnsi" w:cstheme="minorHAnsi"/>
          <w:sz w:val="22"/>
          <w:szCs w:val="22"/>
          <w:lang w:val="sr-Cyrl-RS"/>
        </w:rPr>
        <w:t xml:space="preserve">ходне године </w:t>
      </w:r>
      <w:r w:rsidRPr="008E2308">
        <w:rPr>
          <w:rFonts w:asciiTheme="minorHAnsi" w:hAnsiTheme="minorHAnsi" w:cstheme="minorHAnsi"/>
          <w:sz w:val="22"/>
          <w:szCs w:val="22"/>
          <w:lang w:val="ru-RU"/>
        </w:rPr>
        <w:t xml:space="preserve"> и поред тога што климатски услови нису били наклоњени пчеларењу. </w:t>
      </w:r>
      <w:r w:rsidR="00A32509" w:rsidRPr="008E2308">
        <w:rPr>
          <w:rFonts w:asciiTheme="minorHAnsi" w:hAnsiTheme="minorHAnsi" w:cstheme="minorHAnsi"/>
          <w:sz w:val="22"/>
          <w:szCs w:val="22"/>
          <w:lang w:val="ru-RU"/>
        </w:rPr>
        <w:t>Процењује се да је производња меда у 20</w:t>
      </w:r>
      <w:r w:rsidR="008A5F01" w:rsidRPr="008E2308">
        <w:rPr>
          <w:rFonts w:asciiTheme="minorHAnsi" w:hAnsiTheme="minorHAnsi" w:cstheme="minorHAnsi"/>
          <w:sz w:val="22"/>
          <w:szCs w:val="22"/>
          <w:lang w:val="ru-RU"/>
        </w:rPr>
        <w:t>22</w:t>
      </w:r>
      <w:r w:rsidR="00A32509" w:rsidRPr="008E2308">
        <w:rPr>
          <w:rFonts w:asciiTheme="minorHAnsi" w:hAnsiTheme="minorHAnsi" w:cstheme="minorHAnsi"/>
          <w:sz w:val="22"/>
          <w:szCs w:val="22"/>
          <w:lang w:val="ru-RU"/>
        </w:rPr>
        <w:t xml:space="preserve">. години </w:t>
      </w:r>
      <w:r w:rsidR="008A5F01" w:rsidRPr="008E2308">
        <w:rPr>
          <w:rFonts w:asciiTheme="minorHAnsi" w:hAnsiTheme="minorHAnsi" w:cstheme="minorHAnsi"/>
          <w:sz w:val="22"/>
          <w:szCs w:val="22"/>
          <w:lang w:val="ru-RU"/>
        </w:rPr>
        <w:t>бити рекордна јер у време цветања багрема није било кише.</w:t>
      </w:r>
    </w:p>
    <w:p w:rsidR="00116721" w:rsidRDefault="00116721" w:rsidP="00B31201">
      <w:pPr>
        <w:rPr>
          <w:rFonts w:asciiTheme="minorHAnsi" w:hAnsiTheme="minorHAnsi" w:cstheme="minorHAnsi"/>
          <w:b/>
          <w:szCs w:val="22"/>
          <w:lang w:val="sr-Cyrl-RS"/>
        </w:rPr>
      </w:pPr>
    </w:p>
    <w:p w:rsidR="00AE2B8B" w:rsidRPr="008E2308" w:rsidRDefault="006931C6" w:rsidP="00B31201">
      <w:pPr>
        <w:rPr>
          <w:rFonts w:asciiTheme="minorHAnsi" w:hAnsiTheme="minorHAnsi" w:cstheme="minorHAnsi"/>
          <w:b/>
          <w:szCs w:val="22"/>
          <w:lang w:val="sr-Cyrl-RS"/>
        </w:rPr>
      </w:pPr>
      <w:r w:rsidRPr="008E2308">
        <w:rPr>
          <w:rFonts w:asciiTheme="minorHAnsi" w:hAnsiTheme="minorHAnsi" w:cstheme="minorHAnsi"/>
          <w:b/>
          <w:szCs w:val="22"/>
          <w:lang w:val="sr-Latn-RS"/>
        </w:rPr>
        <w:lastRenderedPageBreak/>
        <w:t>2.</w:t>
      </w:r>
      <w:r w:rsidR="00A17451">
        <w:rPr>
          <w:rFonts w:asciiTheme="minorHAnsi" w:hAnsiTheme="minorHAnsi" w:cstheme="minorHAnsi"/>
          <w:b/>
          <w:szCs w:val="22"/>
          <w:lang w:val="sr-Cyrl-RS"/>
        </w:rPr>
        <w:t xml:space="preserve">  </w:t>
      </w:r>
      <w:r w:rsidRPr="008E2308">
        <w:rPr>
          <w:rFonts w:asciiTheme="minorHAnsi" w:hAnsiTheme="minorHAnsi" w:cstheme="minorHAnsi"/>
          <w:b/>
          <w:szCs w:val="22"/>
          <w:lang w:val="sr-Latn-RS"/>
        </w:rPr>
        <w:t>Извоз и увоз меда</w:t>
      </w:r>
    </w:p>
    <w:p w:rsidR="00AE2B8B" w:rsidRPr="008E2308" w:rsidRDefault="00AE2B8B" w:rsidP="00AE2B8B">
      <w:pPr>
        <w:rPr>
          <w:rFonts w:asciiTheme="minorHAnsi" w:hAnsiTheme="minorHAnsi" w:cstheme="minorHAnsi"/>
          <w:b/>
          <w:szCs w:val="22"/>
          <w:lang w:val="ru-RU"/>
        </w:rPr>
      </w:pPr>
      <w:r w:rsidRPr="008E2308">
        <w:rPr>
          <w:rFonts w:asciiTheme="minorHAnsi" w:hAnsiTheme="minorHAnsi" w:cstheme="minorHAnsi"/>
          <w:b/>
          <w:szCs w:val="22"/>
        </w:rPr>
        <w:t>Tab</w:t>
      </w:r>
      <w:r w:rsidRPr="008E2308">
        <w:rPr>
          <w:rFonts w:asciiTheme="minorHAnsi" w:hAnsiTheme="minorHAnsi" w:cstheme="minorHAnsi"/>
          <w:b/>
          <w:szCs w:val="22"/>
          <w:lang w:val="ru-RU"/>
        </w:rPr>
        <w:t>.</w:t>
      </w:r>
      <w:r w:rsidR="003F795A">
        <w:rPr>
          <w:rFonts w:asciiTheme="minorHAnsi" w:hAnsiTheme="minorHAnsi" w:cstheme="minorHAnsi"/>
          <w:b/>
          <w:szCs w:val="22"/>
          <w:lang w:val="ru-RU"/>
        </w:rPr>
        <w:t xml:space="preserve"> </w:t>
      </w:r>
      <w:r w:rsidRPr="008E2308">
        <w:rPr>
          <w:rFonts w:asciiTheme="minorHAnsi" w:hAnsiTheme="minorHAnsi" w:cstheme="minorHAnsi"/>
          <w:b/>
          <w:szCs w:val="22"/>
          <w:lang w:val="ru-RU"/>
        </w:rPr>
        <w:t>2</w:t>
      </w:r>
      <w:r w:rsidR="003F795A">
        <w:rPr>
          <w:rFonts w:asciiTheme="minorHAnsi" w:hAnsiTheme="minorHAnsi" w:cstheme="minorHAnsi"/>
          <w:b/>
          <w:szCs w:val="22"/>
          <w:lang w:val="ru-RU"/>
        </w:rPr>
        <w:t>.</w:t>
      </w:r>
      <w:r w:rsidRPr="008E2308">
        <w:rPr>
          <w:rFonts w:asciiTheme="minorHAnsi" w:hAnsiTheme="minorHAnsi" w:cstheme="minorHAnsi"/>
          <w:b/>
          <w:szCs w:val="22"/>
          <w:lang w:val="ru-RU"/>
        </w:rPr>
        <w:t xml:space="preserve"> </w:t>
      </w:r>
      <w:r w:rsidRPr="008E2308">
        <w:rPr>
          <w:rFonts w:asciiTheme="minorHAnsi" w:hAnsiTheme="minorHAnsi" w:cstheme="minorHAnsi"/>
          <w:szCs w:val="22"/>
          <w:lang w:val="ru-RU"/>
        </w:rPr>
        <w:t xml:space="preserve"> </w:t>
      </w:r>
      <w:r w:rsidRPr="008E2308">
        <w:rPr>
          <w:rFonts w:asciiTheme="minorHAnsi" w:hAnsiTheme="minorHAnsi" w:cstheme="minorHAnsi"/>
          <w:b/>
          <w:szCs w:val="22"/>
          <w:lang w:val="ru-RU"/>
        </w:rPr>
        <w:t xml:space="preserve">Извоз и увоз меда </w:t>
      </w:r>
      <w:r w:rsidR="00AB5199">
        <w:rPr>
          <w:rFonts w:asciiTheme="minorHAnsi" w:hAnsiTheme="minorHAnsi" w:cstheme="minorHAnsi"/>
          <w:b/>
          <w:szCs w:val="22"/>
          <w:lang w:val="ru-RU"/>
        </w:rPr>
        <w:t xml:space="preserve">                                                                                                 (</w:t>
      </w:r>
      <w:r w:rsidRPr="008E2308">
        <w:rPr>
          <w:rFonts w:asciiTheme="minorHAnsi" w:hAnsiTheme="minorHAnsi" w:cstheme="minorHAnsi"/>
          <w:b/>
          <w:szCs w:val="22"/>
          <w:lang w:val="ru-RU"/>
        </w:rPr>
        <w:t>2014./</w:t>
      </w:r>
      <w:r w:rsidRPr="008E2308">
        <w:rPr>
          <w:rFonts w:asciiTheme="minorHAnsi" w:hAnsiTheme="minorHAnsi" w:cstheme="minorHAnsi"/>
          <w:b/>
          <w:szCs w:val="22"/>
        </w:rPr>
        <w:t>20</w:t>
      </w:r>
      <w:r w:rsidRPr="008E2308">
        <w:rPr>
          <w:rFonts w:asciiTheme="minorHAnsi" w:hAnsiTheme="minorHAnsi" w:cstheme="minorHAnsi"/>
          <w:b/>
          <w:szCs w:val="22"/>
          <w:lang w:val="sr-Cyrl-RS"/>
        </w:rPr>
        <w:t>21</w:t>
      </w:r>
      <w:r w:rsidRPr="008E2308">
        <w:rPr>
          <w:rFonts w:asciiTheme="minorHAnsi" w:hAnsiTheme="minorHAnsi" w:cstheme="minorHAnsi"/>
          <w:b/>
          <w:szCs w:val="22"/>
        </w:rPr>
        <w:t>.</w:t>
      </w:r>
      <w:r w:rsidRPr="008E2308">
        <w:rPr>
          <w:rFonts w:asciiTheme="minorHAnsi" w:hAnsiTheme="minorHAnsi" w:cstheme="minorHAnsi"/>
          <w:b/>
          <w:szCs w:val="22"/>
          <w:lang w:val="ru-RU"/>
        </w:rPr>
        <w:t>год.</w:t>
      </w:r>
      <w:r w:rsidR="00AB5199">
        <w:rPr>
          <w:rFonts w:asciiTheme="minorHAnsi" w:hAnsiTheme="minorHAnsi" w:cstheme="minorHAnsi"/>
          <w:b/>
          <w:szCs w:val="22"/>
          <w:lang w:val="ru-RU"/>
        </w:rPr>
        <w:t>)</w:t>
      </w:r>
      <w:r w:rsidRPr="008E2308">
        <w:rPr>
          <w:rFonts w:asciiTheme="minorHAnsi" w:hAnsiTheme="minorHAnsi" w:cstheme="minorHAnsi"/>
          <w:b/>
          <w:szCs w:val="22"/>
          <w:lang w:val="ru-RU"/>
        </w:rPr>
        <w:t xml:space="preserve"> </w:t>
      </w:r>
    </w:p>
    <w:tbl>
      <w:tblPr>
        <w:tblStyle w:val="TableGrid"/>
        <w:tblW w:w="9464" w:type="dxa"/>
        <w:tblLayout w:type="fixed"/>
        <w:tblLook w:val="04A0" w:firstRow="1" w:lastRow="0" w:firstColumn="1" w:lastColumn="0" w:noHBand="0" w:noVBand="1"/>
      </w:tblPr>
      <w:tblGrid>
        <w:gridCol w:w="959"/>
        <w:gridCol w:w="1417"/>
        <w:gridCol w:w="851"/>
        <w:gridCol w:w="1134"/>
        <w:gridCol w:w="877"/>
        <w:gridCol w:w="1391"/>
        <w:gridCol w:w="859"/>
        <w:gridCol w:w="1125"/>
        <w:gridCol w:w="851"/>
      </w:tblGrid>
      <w:tr w:rsidR="00AE2B8B" w:rsidRPr="000B6D75" w:rsidTr="00E359A9">
        <w:tc>
          <w:tcPr>
            <w:tcW w:w="959" w:type="dxa"/>
          </w:tcPr>
          <w:p w:rsidR="00AE2B8B" w:rsidRPr="000B6D75" w:rsidRDefault="00AE2B8B" w:rsidP="00AB5199">
            <w:pPr>
              <w:spacing w:after="0"/>
              <w:rPr>
                <w:rFonts w:asciiTheme="minorHAnsi" w:hAnsiTheme="minorHAnsi" w:cstheme="minorHAnsi"/>
                <w:sz w:val="20"/>
                <w:lang w:val="ru-RU"/>
              </w:rPr>
            </w:pPr>
            <w:r w:rsidRPr="000B6D75">
              <w:rPr>
                <w:rFonts w:asciiTheme="minorHAnsi" w:hAnsiTheme="minorHAnsi" w:cstheme="minorHAnsi"/>
                <w:sz w:val="20"/>
                <w:lang w:val="ru-RU"/>
              </w:rPr>
              <w:t>Година</w:t>
            </w:r>
          </w:p>
        </w:tc>
        <w:tc>
          <w:tcPr>
            <w:tcW w:w="1417" w:type="dxa"/>
          </w:tcPr>
          <w:p w:rsidR="00AE2B8B" w:rsidRPr="000B6D75" w:rsidRDefault="00AE2B8B" w:rsidP="00AB5199">
            <w:pPr>
              <w:spacing w:after="0"/>
              <w:jc w:val="center"/>
              <w:rPr>
                <w:rFonts w:asciiTheme="minorHAnsi" w:hAnsiTheme="minorHAnsi" w:cstheme="minorHAnsi"/>
                <w:sz w:val="20"/>
                <w:lang w:val="ru-RU"/>
              </w:rPr>
            </w:pPr>
            <w:r w:rsidRPr="000B6D75">
              <w:rPr>
                <w:rFonts w:asciiTheme="minorHAnsi" w:hAnsiTheme="minorHAnsi" w:cstheme="minorHAnsi"/>
                <w:sz w:val="20"/>
                <w:lang w:val="ru-RU"/>
              </w:rPr>
              <w:t>Извоз меда</w:t>
            </w:r>
          </w:p>
          <w:p w:rsidR="00AE2B8B" w:rsidRPr="000B6D75" w:rsidRDefault="00AE2B8B" w:rsidP="00AB5199">
            <w:pPr>
              <w:spacing w:after="0"/>
              <w:jc w:val="center"/>
              <w:rPr>
                <w:rFonts w:asciiTheme="minorHAnsi" w:hAnsiTheme="minorHAnsi" w:cstheme="minorHAnsi"/>
                <w:sz w:val="20"/>
                <w:lang w:val="ru-RU"/>
              </w:rPr>
            </w:pPr>
            <w:r w:rsidRPr="000B6D75">
              <w:rPr>
                <w:rFonts w:asciiTheme="minorHAnsi" w:hAnsiTheme="minorHAnsi" w:cstheme="minorHAnsi"/>
                <w:sz w:val="20"/>
                <w:lang w:val="ru-RU"/>
              </w:rPr>
              <w:t xml:space="preserve">( </w:t>
            </w:r>
            <w:r w:rsidR="00A17451">
              <w:rPr>
                <w:rFonts w:asciiTheme="minorHAnsi" w:hAnsiTheme="minorHAnsi" w:cstheme="minorHAnsi"/>
                <w:sz w:val="20"/>
                <w:lang w:val="ru-RU"/>
              </w:rPr>
              <w:t>у 000.</w:t>
            </w:r>
            <w:r w:rsidR="00E359A9">
              <w:rPr>
                <w:rFonts w:asciiTheme="minorHAnsi" w:hAnsiTheme="minorHAnsi" w:cstheme="minorHAnsi"/>
                <w:sz w:val="20"/>
              </w:rPr>
              <w:t>000</w:t>
            </w:r>
            <w:r w:rsidR="00A17451">
              <w:rPr>
                <w:rFonts w:asciiTheme="minorHAnsi" w:hAnsiTheme="minorHAnsi" w:cstheme="minorHAnsi"/>
                <w:sz w:val="20"/>
                <w:lang w:val="ru-RU"/>
              </w:rPr>
              <w:t xml:space="preserve"> </w:t>
            </w:r>
            <w:r w:rsidR="00A17451" w:rsidRPr="00E30925">
              <w:rPr>
                <w:rFonts w:asciiTheme="minorHAnsi" w:hAnsiTheme="minorHAnsi" w:cstheme="minorHAnsi"/>
                <w:sz w:val="28"/>
                <w:szCs w:val="28"/>
                <w:lang w:val="ru-RU"/>
              </w:rPr>
              <w:t>€</w:t>
            </w:r>
            <w:r w:rsidRPr="00A17451">
              <w:rPr>
                <w:rStyle w:val="Strong"/>
                <w:rFonts w:asciiTheme="minorHAnsi" w:hAnsiTheme="minorHAnsi" w:cstheme="minorHAnsi"/>
                <w:b w:val="0"/>
                <w:color w:val="444444"/>
                <w:sz w:val="20"/>
                <w:bdr w:val="none" w:sz="0" w:space="0" w:color="auto" w:frame="1"/>
                <w:shd w:val="clear" w:color="auto" w:fill="FFFFFF"/>
                <w:lang w:val="sr-Cyrl-RS"/>
              </w:rPr>
              <w:t>)</w:t>
            </w:r>
          </w:p>
        </w:tc>
        <w:tc>
          <w:tcPr>
            <w:tcW w:w="851" w:type="dxa"/>
          </w:tcPr>
          <w:p w:rsidR="00AE2B8B" w:rsidRPr="000B6D75" w:rsidRDefault="00AE2B8B" w:rsidP="00AB5199">
            <w:pPr>
              <w:spacing w:after="0"/>
              <w:rPr>
                <w:rFonts w:asciiTheme="minorHAnsi" w:hAnsiTheme="minorHAnsi" w:cstheme="minorHAnsi"/>
                <w:sz w:val="20"/>
                <w:lang w:val="ru-RU"/>
              </w:rPr>
            </w:pPr>
            <w:r w:rsidRPr="000B6D75">
              <w:rPr>
                <w:rFonts w:asciiTheme="minorHAnsi" w:hAnsiTheme="minorHAnsi" w:cstheme="minorHAnsi"/>
                <w:sz w:val="20"/>
                <w:lang w:val="sr-Cyrl-RS"/>
              </w:rPr>
              <w:t>Индекс</w:t>
            </w:r>
          </w:p>
        </w:tc>
        <w:tc>
          <w:tcPr>
            <w:tcW w:w="1134" w:type="dxa"/>
          </w:tcPr>
          <w:p w:rsidR="003A277A" w:rsidRDefault="00AE2B8B" w:rsidP="00AB5199">
            <w:pPr>
              <w:spacing w:after="0"/>
              <w:jc w:val="center"/>
              <w:rPr>
                <w:rFonts w:asciiTheme="minorHAnsi" w:hAnsiTheme="minorHAnsi" w:cstheme="minorHAnsi"/>
                <w:sz w:val="20"/>
                <w:lang w:val="ru-RU"/>
              </w:rPr>
            </w:pPr>
            <w:r w:rsidRPr="000B6D75">
              <w:rPr>
                <w:rFonts w:asciiTheme="minorHAnsi" w:hAnsiTheme="minorHAnsi" w:cstheme="minorHAnsi"/>
                <w:sz w:val="20"/>
                <w:lang w:val="ru-RU"/>
              </w:rPr>
              <w:t>Извоз меда</w:t>
            </w:r>
          </w:p>
          <w:p w:rsidR="00AE2B8B" w:rsidRPr="000B6D75" w:rsidRDefault="003A277A" w:rsidP="00AB5199">
            <w:pPr>
              <w:spacing w:after="0"/>
              <w:jc w:val="center"/>
              <w:rPr>
                <w:rFonts w:asciiTheme="minorHAnsi" w:hAnsiTheme="minorHAnsi" w:cstheme="minorHAnsi"/>
                <w:sz w:val="20"/>
                <w:lang w:val="ru-RU"/>
              </w:rPr>
            </w:pPr>
            <w:r>
              <w:rPr>
                <w:rFonts w:asciiTheme="minorHAnsi" w:hAnsiTheme="minorHAnsi" w:cstheme="minorHAnsi"/>
                <w:sz w:val="20"/>
                <w:lang w:val="ru-RU"/>
              </w:rPr>
              <w:t>(</w:t>
            </w:r>
            <w:r w:rsidR="00AE2B8B" w:rsidRPr="000B6D75">
              <w:rPr>
                <w:rFonts w:asciiTheme="minorHAnsi" w:hAnsiTheme="minorHAnsi" w:cstheme="minorHAnsi"/>
                <w:sz w:val="20"/>
                <w:lang w:val="ru-RU"/>
              </w:rPr>
              <w:t>у тонама</w:t>
            </w:r>
            <w:r>
              <w:rPr>
                <w:rFonts w:asciiTheme="minorHAnsi" w:hAnsiTheme="minorHAnsi" w:cstheme="minorHAnsi"/>
                <w:sz w:val="20"/>
                <w:lang w:val="ru-RU"/>
              </w:rPr>
              <w:t>)</w:t>
            </w:r>
          </w:p>
        </w:tc>
        <w:tc>
          <w:tcPr>
            <w:tcW w:w="877" w:type="dxa"/>
          </w:tcPr>
          <w:p w:rsidR="00AE2B8B" w:rsidRPr="000B6D75" w:rsidRDefault="00AE2B8B" w:rsidP="00AB5199">
            <w:pPr>
              <w:spacing w:after="0"/>
              <w:rPr>
                <w:rFonts w:asciiTheme="minorHAnsi" w:hAnsiTheme="minorHAnsi" w:cstheme="minorHAnsi"/>
                <w:sz w:val="20"/>
                <w:lang w:val="ru-RU"/>
              </w:rPr>
            </w:pPr>
            <w:r w:rsidRPr="000B6D75">
              <w:rPr>
                <w:rFonts w:asciiTheme="minorHAnsi" w:hAnsiTheme="minorHAnsi" w:cstheme="minorHAnsi"/>
                <w:sz w:val="20"/>
                <w:lang w:val="sr-Cyrl-RS"/>
              </w:rPr>
              <w:t>Индекс</w:t>
            </w:r>
          </w:p>
        </w:tc>
        <w:tc>
          <w:tcPr>
            <w:tcW w:w="1391" w:type="dxa"/>
          </w:tcPr>
          <w:p w:rsidR="00AE2B8B" w:rsidRPr="000B6D75" w:rsidRDefault="00AE2B8B" w:rsidP="00E359A9">
            <w:pPr>
              <w:spacing w:after="0"/>
              <w:jc w:val="center"/>
              <w:rPr>
                <w:rFonts w:asciiTheme="minorHAnsi" w:hAnsiTheme="minorHAnsi" w:cstheme="minorHAnsi"/>
                <w:sz w:val="20"/>
                <w:lang w:val="ru-RU"/>
              </w:rPr>
            </w:pPr>
            <w:r w:rsidRPr="000B6D75">
              <w:rPr>
                <w:rFonts w:asciiTheme="minorHAnsi" w:hAnsiTheme="minorHAnsi" w:cstheme="minorHAnsi"/>
                <w:sz w:val="20"/>
                <w:lang w:val="ru-RU"/>
              </w:rPr>
              <w:t>Увоз меда</w:t>
            </w:r>
            <w:r w:rsidR="003A277A">
              <w:rPr>
                <w:rFonts w:asciiTheme="minorHAnsi" w:hAnsiTheme="minorHAnsi" w:cstheme="minorHAnsi"/>
                <w:sz w:val="20"/>
                <w:lang w:val="ru-RU"/>
              </w:rPr>
              <w:t xml:space="preserve">  </w:t>
            </w:r>
            <w:r w:rsidRPr="000B6D75">
              <w:rPr>
                <w:rFonts w:asciiTheme="minorHAnsi" w:hAnsiTheme="minorHAnsi" w:cstheme="minorHAnsi"/>
                <w:sz w:val="20"/>
                <w:lang w:val="ru-RU"/>
              </w:rPr>
              <w:t xml:space="preserve"> </w:t>
            </w:r>
            <w:r w:rsidR="00E359A9">
              <w:rPr>
                <w:rFonts w:asciiTheme="minorHAnsi" w:hAnsiTheme="minorHAnsi" w:cstheme="minorHAnsi"/>
                <w:sz w:val="20"/>
              </w:rPr>
              <w:t xml:space="preserve">   </w:t>
            </w:r>
            <w:r w:rsidRPr="000B6D75">
              <w:rPr>
                <w:rFonts w:asciiTheme="minorHAnsi" w:hAnsiTheme="minorHAnsi" w:cstheme="minorHAnsi"/>
                <w:sz w:val="20"/>
                <w:lang w:val="ru-RU"/>
              </w:rPr>
              <w:t>(</w:t>
            </w:r>
            <w:r w:rsidR="00A17451">
              <w:rPr>
                <w:rFonts w:asciiTheme="minorHAnsi" w:hAnsiTheme="minorHAnsi" w:cstheme="minorHAnsi"/>
                <w:sz w:val="20"/>
                <w:lang w:val="ru-RU"/>
              </w:rPr>
              <w:t xml:space="preserve">у </w:t>
            </w:r>
            <w:r w:rsidR="00E359A9">
              <w:rPr>
                <w:rFonts w:asciiTheme="minorHAnsi" w:hAnsiTheme="minorHAnsi" w:cstheme="minorHAnsi"/>
                <w:sz w:val="20"/>
              </w:rPr>
              <w:t>000.000</w:t>
            </w:r>
            <w:r w:rsidR="00E30925" w:rsidRPr="00E30925">
              <w:rPr>
                <w:rFonts w:asciiTheme="minorHAnsi" w:hAnsiTheme="minorHAnsi" w:cstheme="minorHAnsi"/>
                <w:sz w:val="28"/>
                <w:szCs w:val="28"/>
                <w:lang w:val="ru-RU"/>
              </w:rPr>
              <w:t>€</w:t>
            </w:r>
            <w:r w:rsidRPr="00A17451">
              <w:rPr>
                <w:rStyle w:val="Strong"/>
                <w:rFonts w:asciiTheme="minorHAnsi" w:hAnsiTheme="minorHAnsi" w:cstheme="minorHAnsi"/>
                <w:b w:val="0"/>
                <w:color w:val="444444"/>
                <w:sz w:val="20"/>
                <w:bdr w:val="none" w:sz="0" w:space="0" w:color="auto" w:frame="1"/>
                <w:shd w:val="clear" w:color="auto" w:fill="FFFFFF"/>
                <w:lang w:val="sr-Cyrl-RS"/>
              </w:rPr>
              <w:t>)</w:t>
            </w:r>
          </w:p>
        </w:tc>
        <w:tc>
          <w:tcPr>
            <w:tcW w:w="859" w:type="dxa"/>
          </w:tcPr>
          <w:p w:rsidR="00AE2B8B" w:rsidRPr="000B6D75" w:rsidRDefault="00AE2B8B" w:rsidP="00AB5199">
            <w:pPr>
              <w:spacing w:after="0"/>
              <w:rPr>
                <w:rFonts w:asciiTheme="minorHAnsi" w:hAnsiTheme="minorHAnsi" w:cstheme="minorHAnsi"/>
                <w:sz w:val="20"/>
                <w:lang w:val="ru-RU"/>
              </w:rPr>
            </w:pPr>
            <w:r w:rsidRPr="000B6D75">
              <w:rPr>
                <w:rFonts w:asciiTheme="minorHAnsi" w:hAnsiTheme="minorHAnsi" w:cstheme="minorHAnsi"/>
                <w:sz w:val="20"/>
                <w:lang w:val="sr-Cyrl-RS"/>
              </w:rPr>
              <w:t>Индекс</w:t>
            </w:r>
          </w:p>
        </w:tc>
        <w:tc>
          <w:tcPr>
            <w:tcW w:w="1125" w:type="dxa"/>
          </w:tcPr>
          <w:p w:rsidR="00AE2B8B" w:rsidRPr="000B6D75" w:rsidRDefault="00AE2B8B" w:rsidP="00AB5199">
            <w:pPr>
              <w:spacing w:after="0"/>
              <w:rPr>
                <w:rFonts w:asciiTheme="minorHAnsi" w:hAnsiTheme="minorHAnsi" w:cstheme="minorHAnsi"/>
                <w:sz w:val="20"/>
                <w:lang w:val="ru-RU"/>
              </w:rPr>
            </w:pPr>
            <w:r w:rsidRPr="000B6D75">
              <w:rPr>
                <w:rFonts w:asciiTheme="minorHAnsi" w:hAnsiTheme="minorHAnsi" w:cstheme="minorHAnsi"/>
                <w:sz w:val="20"/>
                <w:lang w:val="ru-RU"/>
              </w:rPr>
              <w:t xml:space="preserve">Увоз меда </w:t>
            </w:r>
            <w:r w:rsidR="003A277A">
              <w:rPr>
                <w:rFonts w:asciiTheme="minorHAnsi" w:hAnsiTheme="minorHAnsi" w:cstheme="minorHAnsi"/>
                <w:sz w:val="20"/>
                <w:lang w:val="ru-RU"/>
              </w:rPr>
              <w:t xml:space="preserve">     (</w:t>
            </w:r>
            <w:r w:rsidRPr="000B6D75">
              <w:rPr>
                <w:rFonts w:asciiTheme="minorHAnsi" w:hAnsiTheme="minorHAnsi" w:cstheme="minorHAnsi"/>
                <w:sz w:val="20"/>
                <w:lang w:val="ru-RU"/>
              </w:rPr>
              <w:t>у тонама</w:t>
            </w:r>
            <w:r w:rsidR="003A277A">
              <w:rPr>
                <w:rFonts w:asciiTheme="minorHAnsi" w:hAnsiTheme="minorHAnsi" w:cstheme="minorHAnsi"/>
                <w:sz w:val="20"/>
                <w:lang w:val="ru-RU"/>
              </w:rPr>
              <w:t>)</w:t>
            </w:r>
          </w:p>
        </w:tc>
        <w:tc>
          <w:tcPr>
            <w:tcW w:w="851" w:type="dxa"/>
          </w:tcPr>
          <w:p w:rsidR="00AE2B8B" w:rsidRPr="000B6D75" w:rsidRDefault="00AE2B8B" w:rsidP="00AB5199">
            <w:pPr>
              <w:spacing w:after="0"/>
              <w:rPr>
                <w:rFonts w:asciiTheme="minorHAnsi" w:hAnsiTheme="minorHAnsi" w:cstheme="minorHAnsi"/>
                <w:sz w:val="20"/>
                <w:lang w:val="ru-RU"/>
              </w:rPr>
            </w:pPr>
            <w:r w:rsidRPr="000B6D75">
              <w:rPr>
                <w:rFonts w:asciiTheme="minorHAnsi" w:hAnsiTheme="minorHAnsi" w:cstheme="minorHAnsi"/>
                <w:sz w:val="20"/>
                <w:lang w:val="sr-Cyrl-RS"/>
              </w:rPr>
              <w:t>Индекс</w:t>
            </w:r>
          </w:p>
        </w:tc>
      </w:tr>
      <w:tr w:rsidR="00AE2B8B" w:rsidRPr="000B6D75" w:rsidTr="00E359A9">
        <w:trPr>
          <w:trHeight w:val="295"/>
        </w:trPr>
        <w:tc>
          <w:tcPr>
            <w:tcW w:w="959" w:type="dxa"/>
          </w:tcPr>
          <w:p w:rsidR="00AE2B8B" w:rsidRPr="000B6D75" w:rsidRDefault="00AE2B8B" w:rsidP="00D76E1B">
            <w:pPr>
              <w:pStyle w:val="NoSpacing"/>
            </w:pPr>
            <w:r w:rsidRPr="000B6D75">
              <w:t xml:space="preserve">2014. </w:t>
            </w:r>
          </w:p>
        </w:tc>
        <w:tc>
          <w:tcPr>
            <w:tcW w:w="1417" w:type="dxa"/>
          </w:tcPr>
          <w:p w:rsidR="00AE2B8B" w:rsidRPr="00D76E1B" w:rsidRDefault="00E00ED6" w:rsidP="00D76E1B">
            <w:pPr>
              <w:pStyle w:val="NoSpacing"/>
              <w:rPr>
                <w:bCs/>
                <w:lang w:val="sr-Cyrl-RS"/>
              </w:rPr>
            </w:pPr>
            <w:r>
              <w:rPr>
                <w:bCs/>
                <w:lang w:val="sr-Cyrl-RS"/>
              </w:rPr>
              <w:t xml:space="preserve">  </w:t>
            </w:r>
            <w:r w:rsidR="00AE2B8B" w:rsidRPr="000B6D75">
              <w:rPr>
                <w:bCs/>
              </w:rPr>
              <w:t>6</w:t>
            </w:r>
            <w:r w:rsidR="00AE2B8B" w:rsidRPr="000B6D75">
              <w:rPr>
                <w:bCs/>
                <w:lang w:val="sr-Cyrl-RS"/>
              </w:rPr>
              <w:t>.</w:t>
            </w:r>
            <w:r w:rsidR="00E359A9">
              <w:rPr>
                <w:bCs/>
              </w:rPr>
              <w:t>5</w:t>
            </w:r>
          </w:p>
        </w:tc>
        <w:tc>
          <w:tcPr>
            <w:tcW w:w="851" w:type="dxa"/>
          </w:tcPr>
          <w:p w:rsidR="00AE2B8B" w:rsidRPr="000B6D75" w:rsidRDefault="00AE2B8B" w:rsidP="00D76E1B">
            <w:pPr>
              <w:pStyle w:val="NoSpacing"/>
            </w:pPr>
            <w:r w:rsidRPr="000B6D75">
              <w:t>100</w:t>
            </w:r>
          </w:p>
        </w:tc>
        <w:tc>
          <w:tcPr>
            <w:tcW w:w="1134" w:type="dxa"/>
          </w:tcPr>
          <w:p w:rsidR="00AE2B8B" w:rsidRPr="000B6D75" w:rsidRDefault="00AE2B8B" w:rsidP="00D76E1B">
            <w:pPr>
              <w:pStyle w:val="NoSpacing"/>
            </w:pPr>
            <w:r w:rsidRPr="000B6D75">
              <w:t>1.804</w:t>
            </w:r>
          </w:p>
        </w:tc>
        <w:tc>
          <w:tcPr>
            <w:tcW w:w="877" w:type="dxa"/>
          </w:tcPr>
          <w:p w:rsidR="00AE2B8B" w:rsidRPr="000B6D75" w:rsidRDefault="00AE2B8B" w:rsidP="00D76E1B">
            <w:pPr>
              <w:pStyle w:val="NoSpacing"/>
            </w:pPr>
            <w:r w:rsidRPr="000B6D75">
              <w:t>100</w:t>
            </w:r>
          </w:p>
        </w:tc>
        <w:tc>
          <w:tcPr>
            <w:tcW w:w="1391" w:type="dxa"/>
          </w:tcPr>
          <w:p w:rsidR="00AE2B8B" w:rsidRPr="006053EF" w:rsidRDefault="00AE2B8B" w:rsidP="006053EF">
            <w:pPr>
              <w:pStyle w:val="NoSpacing"/>
              <w:rPr>
                <w:color w:val="FF0000"/>
              </w:rPr>
            </w:pPr>
            <w:r w:rsidRPr="000B6D75">
              <w:rPr>
                <w:bCs/>
                <w:lang w:val="sr-Cyrl-RS"/>
              </w:rPr>
              <w:t xml:space="preserve">  </w:t>
            </w:r>
            <w:r w:rsidRPr="000B6D75">
              <w:rPr>
                <w:bCs/>
                <w:lang w:val="sr-Latn-RS"/>
              </w:rPr>
              <w:t xml:space="preserve">  </w:t>
            </w:r>
            <w:r w:rsidRPr="000B6D75">
              <w:rPr>
                <w:bCs/>
                <w:lang w:val="sr-Cyrl-RS"/>
              </w:rPr>
              <w:t xml:space="preserve">  </w:t>
            </w:r>
            <w:r w:rsidR="00E00ED6">
              <w:rPr>
                <w:bCs/>
                <w:lang w:val="sr-Cyrl-RS"/>
              </w:rPr>
              <w:t xml:space="preserve"> </w:t>
            </w:r>
            <w:r w:rsidR="006053EF">
              <w:rPr>
                <w:bCs/>
              </w:rPr>
              <w:t>0.01</w:t>
            </w:r>
          </w:p>
        </w:tc>
        <w:tc>
          <w:tcPr>
            <w:tcW w:w="859" w:type="dxa"/>
          </w:tcPr>
          <w:p w:rsidR="00AE2B8B" w:rsidRPr="000B6D75" w:rsidRDefault="00AE2B8B" w:rsidP="00D76E1B">
            <w:pPr>
              <w:pStyle w:val="NoSpacing"/>
            </w:pPr>
            <w:r w:rsidRPr="000B6D75">
              <w:t>100</w:t>
            </w:r>
          </w:p>
        </w:tc>
        <w:tc>
          <w:tcPr>
            <w:tcW w:w="1125" w:type="dxa"/>
          </w:tcPr>
          <w:p w:rsidR="00AE2B8B" w:rsidRPr="00D76E1B" w:rsidRDefault="00E00ED6" w:rsidP="00D76E1B">
            <w:pPr>
              <w:pStyle w:val="NoSpacing"/>
              <w:rPr>
                <w:bCs/>
              </w:rPr>
            </w:pPr>
            <w:r>
              <w:rPr>
                <w:bCs/>
                <w:lang w:val="sr-Cyrl-RS"/>
              </w:rPr>
              <w:t xml:space="preserve">  </w:t>
            </w:r>
            <w:r w:rsidR="007869AB">
              <w:rPr>
                <w:bCs/>
                <w:lang w:val="sr-Cyrl-RS"/>
              </w:rPr>
              <w:t xml:space="preserve"> </w:t>
            </w:r>
            <w:r>
              <w:rPr>
                <w:bCs/>
                <w:lang w:val="sr-Cyrl-RS"/>
              </w:rPr>
              <w:t xml:space="preserve"> </w:t>
            </w:r>
            <w:r w:rsidR="00AE2B8B" w:rsidRPr="000B6D75">
              <w:rPr>
                <w:bCs/>
              </w:rPr>
              <w:t>0.4</w:t>
            </w:r>
          </w:p>
        </w:tc>
        <w:tc>
          <w:tcPr>
            <w:tcW w:w="851" w:type="dxa"/>
          </w:tcPr>
          <w:p w:rsidR="00AE2B8B" w:rsidRPr="000B6D75" w:rsidRDefault="00E00ED6" w:rsidP="00D76E1B">
            <w:pPr>
              <w:pStyle w:val="NoSpacing"/>
            </w:pPr>
            <w:r>
              <w:rPr>
                <w:lang w:val="sr-Cyrl-RS"/>
              </w:rPr>
              <w:t xml:space="preserve">  </w:t>
            </w:r>
            <w:r w:rsidR="00AE2B8B" w:rsidRPr="000B6D75">
              <w:t>100</w:t>
            </w:r>
          </w:p>
        </w:tc>
      </w:tr>
      <w:tr w:rsidR="00AE2B8B" w:rsidRPr="000B6D75" w:rsidTr="00E359A9">
        <w:tc>
          <w:tcPr>
            <w:tcW w:w="959" w:type="dxa"/>
          </w:tcPr>
          <w:p w:rsidR="00AE2B8B" w:rsidRPr="000B6D75" w:rsidRDefault="00AE2B8B" w:rsidP="00D76E1B">
            <w:pPr>
              <w:pStyle w:val="NoSpacing"/>
            </w:pPr>
            <w:r w:rsidRPr="000B6D75">
              <w:t>2015.</w:t>
            </w:r>
          </w:p>
        </w:tc>
        <w:tc>
          <w:tcPr>
            <w:tcW w:w="1417" w:type="dxa"/>
          </w:tcPr>
          <w:p w:rsidR="00AE2B8B" w:rsidRPr="00D76E1B" w:rsidRDefault="00E00ED6" w:rsidP="00D76E1B">
            <w:pPr>
              <w:pStyle w:val="NoSpacing"/>
              <w:rPr>
                <w:bCs/>
                <w:lang w:val="sr-Cyrl-RS"/>
              </w:rPr>
            </w:pPr>
            <w:r>
              <w:rPr>
                <w:bCs/>
                <w:lang w:val="sr-Cyrl-RS"/>
              </w:rPr>
              <w:t xml:space="preserve">  </w:t>
            </w:r>
            <w:r w:rsidR="00AE2B8B" w:rsidRPr="000B6D75">
              <w:rPr>
                <w:bCs/>
              </w:rPr>
              <w:t>8</w:t>
            </w:r>
            <w:r w:rsidR="00AE2B8B" w:rsidRPr="000B6D75">
              <w:rPr>
                <w:bCs/>
                <w:lang w:val="sr-Cyrl-RS"/>
              </w:rPr>
              <w:t>.</w:t>
            </w:r>
            <w:r w:rsidR="00E359A9">
              <w:rPr>
                <w:bCs/>
              </w:rPr>
              <w:t>7</w:t>
            </w:r>
          </w:p>
        </w:tc>
        <w:tc>
          <w:tcPr>
            <w:tcW w:w="851" w:type="dxa"/>
          </w:tcPr>
          <w:p w:rsidR="00AE2B8B" w:rsidRPr="000B6D75" w:rsidRDefault="00AE2B8B" w:rsidP="00D76E1B">
            <w:pPr>
              <w:pStyle w:val="NoSpacing"/>
              <w:rPr>
                <w:lang w:val="sr-Cyrl-RS"/>
              </w:rPr>
            </w:pPr>
            <w:r w:rsidRPr="000B6D75">
              <w:rPr>
                <w:lang w:val="sr-Cyrl-RS"/>
              </w:rPr>
              <w:t>134</w:t>
            </w:r>
          </w:p>
        </w:tc>
        <w:tc>
          <w:tcPr>
            <w:tcW w:w="1134" w:type="dxa"/>
          </w:tcPr>
          <w:p w:rsidR="00AE2B8B" w:rsidRPr="00D76E1B" w:rsidRDefault="00AE2B8B" w:rsidP="00D76E1B">
            <w:pPr>
              <w:pStyle w:val="NoSpacing"/>
            </w:pPr>
            <w:r w:rsidRPr="000B6D75">
              <w:t>2.045</w:t>
            </w:r>
          </w:p>
        </w:tc>
        <w:tc>
          <w:tcPr>
            <w:tcW w:w="877" w:type="dxa"/>
          </w:tcPr>
          <w:p w:rsidR="00AE2B8B" w:rsidRPr="000B6D75" w:rsidRDefault="00AE2B8B" w:rsidP="00D76E1B">
            <w:pPr>
              <w:pStyle w:val="NoSpacing"/>
              <w:rPr>
                <w:lang w:val="sr-Cyrl-RS"/>
              </w:rPr>
            </w:pPr>
            <w:r w:rsidRPr="000B6D75">
              <w:rPr>
                <w:lang w:val="sr-Cyrl-RS"/>
              </w:rPr>
              <w:t>113</w:t>
            </w:r>
          </w:p>
        </w:tc>
        <w:tc>
          <w:tcPr>
            <w:tcW w:w="1391" w:type="dxa"/>
          </w:tcPr>
          <w:p w:rsidR="00AE2B8B" w:rsidRPr="00E359A9" w:rsidRDefault="00AE2B8B" w:rsidP="006053EF">
            <w:pPr>
              <w:pStyle w:val="NoSpacing"/>
              <w:rPr>
                <w:bCs/>
              </w:rPr>
            </w:pPr>
            <w:r w:rsidRPr="000B6D75">
              <w:rPr>
                <w:bCs/>
              </w:rPr>
              <w:t xml:space="preserve">   </w:t>
            </w:r>
            <w:r w:rsidR="006053EF">
              <w:rPr>
                <w:bCs/>
              </w:rPr>
              <w:t xml:space="preserve">    0.11</w:t>
            </w:r>
          </w:p>
        </w:tc>
        <w:tc>
          <w:tcPr>
            <w:tcW w:w="859" w:type="dxa"/>
          </w:tcPr>
          <w:p w:rsidR="00AE2B8B" w:rsidRPr="000B6D75" w:rsidRDefault="00AE2B8B" w:rsidP="00D76E1B">
            <w:pPr>
              <w:pStyle w:val="NoSpacing"/>
              <w:rPr>
                <w:lang w:val="sr-Cyrl-RS"/>
              </w:rPr>
            </w:pPr>
            <w:r w:rsidRPr="000B6D75">
              <w:rPr>
                <w:lang w:val="sr-Cyrl-RS"/>
              </w:rPr>
              <w:t>146</w:t>
            </w:r>
          </w:p>
        </w:tc>
        <w:tc>
          <w:tcPr>
            <w:tcW w:w="1125" w:type="dxa"/>
          </w:tcPr>
          <w:p w:rsidR="00AE2B8B" w:rsidRPr="000B6D75" w:rsidRDefault="007869AB" w:rsidP="007869AB">
            <w:pPr>
              <w:pStyle w:val="NoSpacing"/>
            </w:pPr>
            <w:r>
              <w:rPr>
                <w:lang w:val="sr-Cyrl-RS"/>
              </w:rPr>
              <w:t xml:space="preserve"> </w:t>
            </w:r>
            <w:r w:rsidR="00E00ED6">
              <w:rPr>
                <w:lang w:val="sr-Cyrl-RS"/>
              </w:rPr>
              <w:t xml:space="preserve"> </w:t>
            </w:r>
            <w:r w:rsidR="00AE2B8B" w:rsidRPr="000B6D75">
              <w:t>15</w:t>
            </w:r>
          </w:p>
        </w:tc>
        <w:tc>
          <w:tcPr>
            <w:tcW w:w="851" w:type="dxa"/>
          </w:tcPr>
          <w:p w:rsidR="00AE2B8B" w:rsidRPr="000B6D75" w:rsidRDefault="00E00ED6" w:rsidP="00D76E1B">
            <w:pPr>
              <w:pStyle w:val="NoSpacing"/>
              <w:rPr>
                <w:lang w:val="sr-Cyrl-RS"/>
              </w:rPr>
            </w:pPr>
            <w:r>
              <w:rPr>
                <w:lang w:val="sr-Cyrl-RS"/>
              </w:rPr>
              <w:t xml:space="preserve">  </w:t>
            </w:r>
            <w:r w:rsidR="00AE2B8B" w:rsidRPr="000B6D75">
              <w:rPr>
                <w:lang w:val="sr-Cyrl-RS"/>
              </w:rPr>
              <w:t>375</w:t>
            </w:r>
          </w:p>
        </w:tc>
      </w:tr>
      <w:tr w:rsidR="00AE2B8B" w:rsidRPr="000B6D75" w:rsidTr="00E359A9">
        <w:tc>
          <w:tcPr>
            <w:tcW w:w="959" w:type="dxa"/>
          </w:tcPr>
          <w:p w:rsidR="00AE2B8B" w:rsidRPr="000B6D75" w:rsidRDefault="00D76E1B" w:rsidP="00D76E1B">
            <w:pPr>
              <w:pStyle w:val="NoSpacing"/>
            </w:pPr>
            <w:r>
              <w:t>2016</w:t>
            </w:r>
          </w:p>
        </w:tc>
        <w:tc>
          <w:tcPr>
            <w:tcW w:w="1417" w:type="dxa"/>
          </w:tcPr>
          <w:p w:rsidR="00AE2B8B" w:rsidRPr="00D76E1B" w:rsidRDefault="00E00ED6" w:rsidP="00D76E1B">
            <w:pPr>
              <w:pStyle w:val="NoSpacing"/>
              <w:rPr>
                <w:bCs/>
                <w:lang w:val="sr-Cyrl-RS"/>
              </w:rPr>
            </w:pPr>
            <w:r>
              <w:rPr>
                <w:bCs/>
                <w:lang w:val="sr-Cyrl-RS"/>
              </w:rPr>
              <w:t xml:space="preserve">  </w:t>
            </w:r>
            <w:r w:rsidR="00AE2B8B" w:rsidRPr="000B6D75">
              <w:rPr>
                <w:bCs/>
              </w:rPr>
              <w:t>8</w:t>
            </w:r>
            <w:r w:rsidR="00AE2B8B" w:rsidRPr="000B6D75">
              <w:rPr>
                <w:bCs/>
                <w:lang w:val="sr-Cyrl-RS"/>
              </w:rPr>
              <w:t>.</w:t>
            </w:r>
            <w:r w:rsidR="00E359A9">
              <w:rPr>
                <w:bCs/>
              </w:rPr>
              <w:t>2</w:t>
            </w:r>
          </w:p>
        </w:tc>
        <w:tc>
          <w:tcPr>
            <w:tcW w:w="851" w:type="dxa"/>
          </w:tcPr>
          <w:p w:rsidR="00AE2B8B" w:rsidRPr="000B6D75" w:rsidRDefault="00AE2B8B" w:rsidP="00D76E1B">
            <w:pPr>
              <w:pStyle w:val="NoSpacing"/>
              <w:rPr>
                <w:lang w:val="sr-Cyrl-RS"/>
              </w:rPr>
            </w:pPr>
            <w:r w:rsidRPr="000B6D75">
              <w:rPr>
                <w:lang w:val="sr-Cyrl-RS"/>
              </w:rPr>
              <w:t>127</w:t>
            </w:r>
          </w:p>
        </w:tc>
        <w:tc>
          <w:tcPr>
            <w:tcW w:w="1134" w:type="dxa"/>
          </w:tcPr>
          <w:p w:rsidR="00AE2B8B" w:rsidRPr="000B6D75" w:rsidRDefault="00AE2B8B" w:rsidP="00D76E1B">
            <w:pPr>
              <w:pStyle w:val="NoSpacing"/>
            </w:pPr>
            <w:r w:rsidRPr="000B6D75">
              <w:t>2.145</w:t>
            </w:r>
          </w:p>
        </w:tc>
        <w:tc>
          <w:tcPr>
            <w:tcW w:w="877" w:type="dxa"/>
          </w:tcPr>
          <w:p w:rsidR="00AE2B8B" w:rsidRPr="000B6D75" w:rsidRDefault="00AE2B8B" w:rsidP="00D76E1B">
            <w:pPr>
              <w:pStyle w:val="NoSpacing"/>
              <w:rPr>
                <w:lang w:val="sr-Cyrl-RS"/>
              </w:rPr>
            </w:pPr>
            <w:r w:rsidRPr="000B6D75">
              <w:rPr>
                <w:lang w:val="sr-Cyrl-RS"/>
              </w:rPr>
              <w:t>118</w:t>
            </w:r>
          </w:p>
        </w:tc>
        <w:tc>
          <w:tcPr>
            <w:tcW w:w="1391" w:type="dxa"/>
          </w:tcPr>
          <w:p w:rsidR="00AE2B8B" w:rsidRPr="00E359A9" w:rsidRDefault="00AE2B8B" w:rsidP="006053EF">
            <w:pPr>
              <w:pStyle w:val="NoSpacing"/>
              <w:rPr>
                <w:bCs/>
              </w:rPr>
            </w:pPr>
            <w:r w:rsidRPr="000B6D75">
              <w:rPr>
                <w:bCs/>
              </w:rPr>
              <w:t xml:space="preserve">   </w:t>
            </w:r>
            <w:r w:rsidR="006053EF">
              <w:rPr>
                <w:bCs/>
              </w:rPr>
              <w:t xml:space="preserve">    0.16</w:t>
            </w:r>
          </w:p>
        </w:tc>
        <w:tc>
          <w:tcPr>
            <w:tcW w:w="859" w:type="dxa"/>
          </w:tcPr>
          <w:p w:rsidR="00AE2B8B" w:rsidRPr="000B6D75" w:rsidRDefault="00AE2B8B" w:rsidP="00D76E1B">
            <w:pPr>
              <w:pStyle w:val="NoSpacing"/>
              <w:rPr>
                <w:lang w:val="sr-Cyrl-RS"/>
              </w:rPr>
            </w:pPr>
            <w:r w:rsidRPr="000B6D75">
              <w:rPr>
                <w:lang w:val="sr-Cyrl-RS"/>
              </w:rPr>
              <w:t>225</w:t>
            </w:r>
          </w:p>
        </w:tc>
        <w:tc>
          <w:tcPr>
            <w:tcW w:w="1125" w:type="dxa"/>
          </w:tcPr>
          <w:p w:rsidR="00AE2B8B" w:rsidRPr="000B6D75" w:rsidRDefault="00E00ED6" w:rsidP="00D76E1B">
            <w:pPr>
              <w:pStyle w:val="NoSpacing"/>
            </w:pPr>
            <w:r>
              <w:rPr>
                <w:lang w:val="sr-Cyrl-RS"/>
              </w:rPr>
              <w:t xml:space="preserve">  </w:t>
            </w:r>
            <w:r w:rsidR="00AE2B8B" w:rsidRPr="000B6D75">
              <w:t>27</w:t>
            </w:r>
          </w:p>
        </w:tc>
        <w:tc>
          <w:tcPr>
            <w:tcW w:w="851" w:type="dxa"/>
          </w:tcPr>
          <w:p w:rsidR="00AE2B8B" w:rsidRPr="000B6D75" w:rsidRDefault="00E00ED6" w:rsidP="00D76E1B">
            <w:pPr>
              <w:pStyle w:val="NoSpacing"/>
              <w:rPr>
                <w:lang w:val="sr-Cyrl-RS"/>
              </w:rPr>
            </w:pPr>
            <w:r>
              <w:rPr>
                <w:lang w:val="sr-Cyrl-RS"/>
              </w:rPr>
              <w:t xml:space="preserve">  </w:t>
            </w:r>
            <w:r w:rsidR="00AE2B8B" w:rsidRPr="000B6D75">
              <w:rPr>
                <w:lang w:val="sr-Cyrl-RS"/>
              </w:rPr>
              <w:t>675</w:t>
            </w:r>
          </w:p>
        </w:tc>
      </w:tr>
      <w:tr w:rsidR="00AE2B8B" w:rsidRPr="000B6D75" w:rsidTr="00E359A9">
        <w:tc>
          <w:tcPr>
            <w:tcW w:w="959" w:type="dxa"/>
          </w:tcPr>
          <w:p w:rsidR="00AE2B8B" w:rsidRPr="000B6D75" w:rsidRDefault="00AE2B8B" w:rsidP="00D76E1B">
            <w:pPr>
              <w:pStyle w:val="NoSpacing"/>
            </w:pPr>
            <w:r w:rsidRPr="000B6D75">
              <w:t>2017.</w:t>
            </w:r>
          </w:p>
        </w:tc>
        <w:tc>
          <w:tcPr>
            <w:tcW w:w="1417" w:type="dxa"/>
          </w:tcPr>
          <w:p w:rsidR="00AE2B8B" w:rsidRPr="00D76E1B" w:rsidRDefault="00E00ED6" w:rsidP="00D76E1B">
            <w:pPr>
              <w:pStyle w:val="NoSpacing"/>
              <w:rPr>
                <w:bCs/>
                <w:lang w:val="sr-Cyrl-RS"/>
              </w:rPr>
            </w:pPr>
            <w:r>
              <w:rPr>
                <w:bCs/>
                <w:lang w:val="sr-Cyrl-RS"/>
              </w:rPr>
              <w:t xml:space="preserve">  </w:t>
            </w:r>
            <w:r w:rsidR="00E359A9">
              <w:rPr>
                <w:bCs/>
              </w:rPr>
              <w:t>8.6</w:t>
            </w:r>
          </w:p>
        </w:tc>
        <w:tc>
          <w:tcPr>
            <w:tcW w:w="851" w:type="dxa"/>
          </w:tcPr>
          <w:p w:rsidR="00AE2B8B" w:rsidRPr="000B6D75" w:rsidRDefault="00AE2B8B" w:rsidP="00D76E1B">
            <w:pPr>
              <w:pStyle w:val="NoSpacing"/>
              <w:rPr>
                <w:lang w:val="sr-Cyrl-RS"/>
              </w:rPr>
            </w:pPr>
            <w:r w:rsidRPr="000B6D75">
              <w:rPr>
                <w:lang w:val="sr-Cyrl-RS"/>
              </w:rPr>
              <w:t>133</w:t>
            </w:r>
          </w:p>
        </w:tc>
        <w:tc>
          <w:tcPr>
            <w:tcW w:w="1134" w:type="dxa"/>
          </w:tcPr>
          <w:p w:rsidR="00AE2B8B" w:rsidRPr="000B6D75" w:rsidRDefault="00AE2B8B" w:rsidP="00D76E1B">
            <w:pPr>
              <w:pStyle w:val="NoSpacing"/>
            </w:pPr>
            <w:r w:rsidRPr="000B6D75">
              <w:t>2.538</w:t>
            </w:r>
          </w:p>
        </w:tc>
        <w:tc>
          <w:tcPr>
            <w:tcW w:w="877" w:type="dxa"/>
          </w:tcPr>
          <w:p w:rsidR="00AE2B8B" w:rsidRPr="000B6D75" w:rsidRDefault="00AE2B8B" w:rsidP="00D76E1B">
            <w:pPr>
              <w:pStyle w:val="NoSpacing"/>
              <w:rPr>
                <w:lang w:val="sr-Cyrl-RS"/>
              </w:rPr>
            </w:pPr>
            <w:r w:rsidRPr="000B6D75">
              <w:rPr>
                <w:lang w:val="sr-Cyrl-RS"/>
              </w:rPr>
              <w:t>140</w:t>
            </w:r>
          </w:p>
        </w:tc>
        <w:tc>
          <w:tcPr>
            <w:tcW w:w="1391" w:type="dxa"/>
          </w:tcPr>
          <w:p w:rsidR="00AE2B8B" w:rsidRPr="00E359A9" w:rsidRDefault="00AE2B8B" w:rsidP="006053EF">
            <w:pPr>
              <w:pStyle w:val="NoSpacing"/>
              <w:rPr>
                <w:bCs/>
              </w:rPr>
            </w:pPr>
            <w:r w:rsidRPr="000B6D75">
              <w:rPr>
                <w:bCs/>
              </w:rPr>
              <w:t xml:space="preserve">   </w:t>
            </w:r>
            <w:r w:rsidR="006053EF">
              <w:rPr>
                <w:bCs/>
              </w:rPr>
              <w:t xml:space="preserve">    0.32</w:t>
            </w:r>
          </w:p>
        </w:tc>
        <w:tc>
          <w:tcPr>
            <w:tcW w:w="859" w:type="dxa"/>
          </w:tcPr>
          <w:p w:rsidR="00AE2B8B" w:rsidRPr="000B6D75" w:rsidRDefault="00AE2B8B" w:rsidP="00D76E1B">
            <w:pPr>
              <w:pStyle w:val="NoSpacing"/>
              <w:rPr>
                <w:lang w:val="sr-Cyrl-RS"/>
              </w:rPr>
            </w:pPr>
            <w:r w:rsidRPr="000B6D75">
              <w:rPr>
                <w:lang w:val="sr-Cyrl-RS"/>
              </w:rPr>
              <w:t>437</w:t>
            </w:r>
          </w:p>
        </w:tc>
        <w:tc>
          <w:tcPr>
            <w:tcW w:w="1125" w:type="dxa"/>
          </w:tcPr>
          <w:p w:rsidR="00AE2B8B" w:rsidRPr="000B6D75" w:rsidRDefault="00E00ED6" w:rsidP="00D76E1B">
            <w:pPr>
              <w:pStyle w:val="NoSpacing"/>
            </w:pPr>
            <w:r>
              <w:rPr>
                <w:lang w:val="sr-Cyrl-RS"/>
              </w:rPr>
              <w:t xml:space="preserve">  </w:t>
            </w:r>
            <w:r w:rsidR="00AE2B8B" w:rsidRPr="000B6D75">
              <w:t>70</w:t>
            </w:r>
          </w:p>
        </w:tc>
        <w:tc>
          <w:tcPr>
            <w:tcW w:w="851" w:type="dxa"/>
          </w:tcPr>
          <w:p w:rsidR="00AE2B8B" w:rsidRPr="000B6D75" w:rsidRDefault="00E00ED6" w:rsidP="00D76E1B">
            <w:pPr>
              <w:pStyle w:val="NoSpacing"/>
              <w:rPr>
                <w:lang w:val="sr-Cyrl-RS"/>
              </w:rPr>
            </w:pPr>
            <w:r>
              <w:rPr>
                <w:lang w:val="sr-Cyrl-RS"/>
              </w:rPr>
              <w:t xml:space="preserve">  </w:t>
            </w:r>
            <w:r w:rsidR="00AE2B8B" w:rsidRPr="000B6D75">
              <w:rPr>
                <w:lang w:val="sr-Cyrl-RS"/>
              </w:rPr>
              <w:t>175</w:t>
            </w:r>
          </w:p>
        </w:tc>
      </w:tr>
      <w:tr w:rsidR="00AE2B8B" w:rsidRPr="000B6D75" w:rsidTr="00E359A9">
        <w:tc>
          <w:tcPr>
            <w:tcW w:w="959" w:type="dxa"/>
          </w:tcPr>
          <w:p w:rsidR="00AE2B8B" w:rsidRPr="000B6D75" w:rsidRDefault="00AE2B8B" w:rsidP="00D76E1B">
            <w:pPr>
              <w:pStyle w:val="NoSpacing"/>
            </w:pPr>
            <w:r w:rsidRPr="000B6D75">
              <w:t>2018.</w:t>
            </w:r>
          </w:p>
        </w:tc>
        <w:tc>
          <w:tcPr>
            <w:tcW w:w="1417" w:type="dxa"/>
          </w:tcPr>
          <w:p w:rsidR="00AE2B8B" w:rsidRPr="00D76E1B" w:rsidRDefault="00AE2B8B" w:rsidP="00D76E1B">
            <w:pPr>
              <w:pStyle w:val="NoSpacing"/>
              <w:rPr>
                <w:bCs/>
                <w:lang w:val="sr-Cyrl-RS"/>
              </w:rPr>
            </w:pPr>
            <w:r w:rsidRPr="000B6D75">
              <w:rPr>
                <w:bCs/>
              </w:rPr>
              <w:t>10</w:t>
            </w:r>
            <w:r w:rsidRPr="000B6D75">
              <w:rPr>
                <w:bCs/>
                <w:lang w:val="sr-Cyrl-RS"/>
              </w:rPr>
              <w:t>.</w:t>
            </w:r>
            <w:r w:rsidR="00E359A9">
              <w:rPr>
                <w:bCs/>
              </w:rPr>
              <w:t>5</w:t>
            </w:r>
          </w:p>
        </w:tc>
        <w:tc>
          <w:tcPr>
            <w:tcW w:w="851" w:type="dxa"/>
          </w:tcPr>
          <w:p w:rsidR="00AE2B8B" w:rsidRPr="000B6D75" w:rsidRDefault="00AE2B8B" w:rsidP="00D76E1B">
            <w:pPr>
              <w:pStyle w:val="NoSpacing"/>
              <w:rPr>
                <w:lang w:val="sr-Cyrl-RS"/>
              </w:rPr>
            </w:pPr>
            <w:r w:rsidRPr="000B6D75">
              <w:rPr>
                <w:lang w:val="sr-Cyrl-RS"/>
              </w:rPr>
              <w:t>161</w:t>
            </w:r>
          </w:p>
        </w:tc>
        <w:tc>
          <w:tcPr>
            <w:tcW w:w="1134" w:type="dxa"/>
          </w:tcPr>
          <w:p w:rsidR="00AE2B8B" w:rsidRPr="000B6D75" w:rsidRDefault="00AE2B8B" w:rsidP="00D76E1B">
            <w:pPr>
              <w:pStyle w:val="NoSpacing"/>
            </w:pPr>
            <w:r w:rsidRPr="000B6D75">
              <w:t>2.744</w:t>
            </w:r>
          </w:p>
        </w:tc>
        <w:tc>
          <w:tcPr>
            <w:tcW w:w="877" w:type="dxa"/>
          </w:tcPr>
          <w:p w:rsidR="00AE2B8B" w:rsidRPr="000B6D75" w:rsidRDefault="00AE2B8B" w:rsidP="00D76E1B">
            <w:pPr>
              <w:pStyle w:val="NoSpacing"/>
              <w:rPr>
                <w:lang w:val="sr-Cyrl-RS"/>
              </w:rPr>
            </w:pPr>
            <w:r w:rsidRPr="000B6D75">
              <w:rPr>
                <w:lang w:val="sr-Cyrl-RS"/>
              </w:rPr>
              <w:t>152</w:t>
            </w:r>
          </w:p>
        </w:tc>
        <w:tc>
          <w:tcPr>
            <w:tcW w:w="1391" w:type="dxa"/>
          </w:tcPr>
          <w:p w:rsidR="00AE2B8B" w:rsidRPr="00E359A9" w:rsidRDefault="00AE2B8B" w:rsidP="006053EF">
            <w:pPr>
              <w:pStyle w:val="NoSpacing"/>
              <w:rPr>
                <w:bCs/>
              </w:rPr>
            </w:pPr>
            <w:r w:rsidRPr="000B6D75">
              <w:rPr>
                <w:bCs/>
              </w:rPr>
              <w:t xml:space="preserve">   </w:t>
            </w:r>
            <w:r w:rsidR="006053EF">
              <w:rPr>
                <w:bCs/>
              </w:rPr>
              <w:t xml:space="preserve">    0.23</w:t>
            </w:r>
          </w:p>
        </w:tc>
        <w:tc>
          <w:tcPr>
            <w:tcW w:w="859" w:type="dxa"/>
          </w:tcPr>
          <w:p w:rsidR="00AE2B8B" w:rsidRPr="000B6D75" w:rsidRDefault="00AE2B8B" w:rsidP="00D76E1B">
            <w:pPr>
              <w:pStyle w:val="NoSpacing"/>
              <w:rPr>
                <w:lang w:val="sr-Cyrl-RS"/>
              </w:rPr>
            </w:pPr>
            <w:r w:rsidRPr="000B6D75">
              <w:rPr>
                <w:lang w:val="sr-Cyrl-RS"/>
              </w:rPr>
              <w:t>210</w:t>
            </w:r>
          </w:p>
        </w:tc>
        <w:tc>
          <w:tcPr>
            <w:tcW w:w="1125" w:type="dxa"/>
          </w:tcPr>
          <w:p w:rsidR="00AE2B8B" w:rsidRPr="000B6D75" w:rsidRDefault="00E00ED6" w:rsidP="00D76E1B">
            <w:pPr>
              <w:pStyle w:val="NoSpacing"/>
            </w:pPr>
            <w:r>
              <w:rPr>
                <w:lang w:val="sr-Cyrl-RS"/>
              </w:rPr>
              <w:t xml:space="preserve">  </w:t>
            </w:r>
            <w:r w:rsidR="00AE2B8B" w:rsidRPr="000B6D75">
              <w:t>43</w:t>
            </w:r>
          </w:p>
        </w:tc>
        <w:tc>
          <w:tcPr>
            <w:tcW w:w="851" w:type="dxa"/>
          </w:tcPr>
          <w:p w:rsidR="00AE2B8B" w:rsidRPr="00D76E1B" w:rsidRDefault="00E00ED6" w:rsidP="00D76E1B">
            <w:pPr>
              <w:pStyle w:val="NoSpacing"/>
              <w:rPr>
                <w:lang w:val="sr-Cyrl-RS"/>
              </w:rPr>
            </w:pPr>
            <w:r>
              <w:rPr>
                <w:lang w:val="sr-Cyrl-RS"/>
              </w:rPr>
              <w:t xml:space="preserve">  </w:t>
            </w:r>
            <w:r w:rsidR="00AE2B8B" w:rsidRPr="000B6D75">
              <w:rPr>
                <w:lang w:val="sr-Cyrl-RS"/>
              </w:rPr>
              <w:t>307</w:t>
            </w:r>
          </w:p>
        </w:tc>
      </w:tr>
      <w:tr w:rsidR="00AE2B8B" w:rsidRPr="000B6D75" w:rsidTr="00E359A9">
        <w:tc>
          <w:tcPr>
            <w:tcW w:w="959" w:type="dxa"/>
          </w:tcPr>
          <w:p w:rsidR="00AE2B8B" w:rsidRPr="000B6D75" w:rsidRDefault="00AE2B8B" w:rsidP="00D76E1B">
            <w:pPr>
              <w:pStyle w:val="NoSpacing"/>
            </w:pPr>
            <w:r w:rsidRPr="000B6D75">
              <w:t>2019.</w:t>
            </w:r>
          </w:p>
        </w:tc>
        <w:tc>
          <w:tcPr>
            <w:tcW w:w="1417" w:type="dxa"/>
          </w:tcPr>
          <w:p w:rsidR="00AE2B8B" w:rsidRPr="000B6D75" w:rsidRDefault="00C3141B" w:rsidP="00D76E1B">
            <w:pPr>
              <w:pStyle w:val="NoSpacing"/>
              <w:rPr>
                <w:bCs/>
              </w:rPr>
            </w:pPr>
            <w:r>
              <w:rPr>
                <w:bCs/>
              </w:rPr>
              <w:t xml:space="preserve"> </w:t>
            </w:r>
            <w:r w:rsidR="00E00ED6">
              <w:rPr>
                <w:bCs/>
                <w:lang w:val="sr-Cyrl-RS"/>
              </w:rPr>
              <w:t xml:space="preserve"> </w:t>
            </w:r>
            <w:r w:rsidR="00E359A9">
              <w:rPr>
                <w:bCs/>
              </w:rPr>
              <w:t>8.9</w:t>
            </w:r>
          </w:p>
        </w:tc>
        <w:tc>
          <w:tcPr>
            <w:tcW w:w="851" w:type="dxa"/>
          </w:tcPr>
          <w:p w:rsidR="00AE2B8B" w:rsidRPr="000B6D75" w:rsidRDefault="00AE2B8B" w:rsidP="00D76E1B">
            <w:pPr>
              <w:pStyle w:val="NoSpacing"/>
              <w:rPr>
                <w:lang w:val="sr-Latn-RS"/>
              </w:rPr>
            </w:pPr>
            <w:r w:rsidRPr="000B6D75">
              <w:rPr>
                <w:lang w:val="sr-Latn-RS"/>
              </w:rPr>
              <w:t>138</w:t>
            </w:r>
          </w:p>
        </w:tc>
        <w:tc>
          <w:tcPr>
            <w:tcW w:w="1134" w:type="dxa"/>
          </w:tcPr>
          <w:p w:rsidR="00AE2B8B" w:rsidRPr="000B6D75" w:rsidRDefault="00AE2B8B" w:rsidP="00D76E1B">
            <w:pPr>
              <w:pStyle w:val="NoSpacing"/>
            </w:pPr>
            <w:r w:rsidRPr="000B6D75">
              <w:rPr>
                <w:lang w:val="sr-Cyrl-RS"/>
              </w:rPr>
              <w:t>2</w:t>
            </w:r>
            <w:r w:rsidRPr="000B6D75">
              <w:rPr>
                <w:lang w:val="sr-Latn-RS"/>
              </w:rPr>
              <w:t>.</w:t>
            </w:r>
            <w:r w:rsidRPr="000B6D75">
              <w:rPr>
                <w:lang w:val="sr-Cyrl-RS"/>
              </w:rPr>
              <w:t>298</w:t>
            </w:r>
          </w:p>
        </w:tc>
        <w:tc>
          <w:tcPr>
            <w:tcW w:w="877" w:type="dxa"/>
          </w:tcPr>
          <w:p w:rsidR="00AE2B8B" w:rsidRPr="000B6D75" w:rsidRDefault="00AE2B8B" w:rsidP="00D76E1B">
            <w:pPr>
              <w:pStyle w:val="NoSpacing"/>
              <w:rPr>
                <w:lang w:val="sr-Latn-RS"/>
              </w:rPr>
            </w:pPr>
            <w:r w:rsidRPr="000B6D75">
              <w:rPr>
                <w:lang w:val="sr-Latn-RS"/>
              </w:rPr>
              <w:t>127</w:t>
            </w:r>
          </w:p>
        </w:tc>
        <w:tc>
          <w:tcPr>
            <w:tcW w:w="1391" w:type="dxa"/>
          </w:tcPr>
          <w:p w:rsidR="00AE2B8B" w:rsidRPr="000B6D75" w:rsidRDefault="00E359A9" w:rsidP="006053EF">
            <w:pPr>
              <w:pStyle w:val="NoSpacing"/>
              <w:rPr>
                <w:bCs/>
              </w:rPr>
            </w:pPr>
            <w:r>
              <w:rPr>
                <w:bCs/>
              </w:rPr>
              <w:t xml:space="preserve">   </w:t>
            </w:r>
            <w:r w:rsidR="006053EF">
              <w:rPr>
                <w:bCs/>
              </w:rPr>
              <w:t xml:space="preserve">    0.26</w:t>
            </w:r>
          </w:p>
        </w:tc>
        <w:tc>
          <w:tcPr>
            <w:tcW w:w="859" w:type="dxa"/>
          </w:tcPr>
          <w:p w:rsidR="00AE2B8B" w:rsidRPr="000B6D75" w:rsidRDefault="00AE2B8B" w:rsidP="00D76E1B">
            <w:pPr>
              <w:pStyle w:val="NoSpacing"/>
              <w:rPr>
                <w:lang w:val="sr-Latn-RS"/>
              </w:rPr>
            </w:pPr>
            <w:r w:rsidRPr="000B6D75">
              <w:rPr>
                <w:lang w:val="sr-Latn-RS"/>
              </w:rPr>
              <w:t>357</w:t>
            </w:r>
          </w:p>
        </w:tc>
        <w:tc>
          <w:tcPr>
            <w:tcW w:w="1125" w:type="dxa"/>
          </w:tcPr>
          <w:p w:rsidR="00AE2B8B" w:rsidRPr="000B6D75" w:rsidRDefault="00E00ED6" w:rsidP="00D76E1B">
            <w:pPr>
              <w:pStyle w:val="NoSpacing"/>
            </w:pPr>
            <w:r>
              <w:rPr>
                <w:lang w:val="sr-Cyrl-RS"/>
              </w:rPr>
              <w:t xml:space="preserve">  </w:t>
            </w:r>
            <w:r w:rsidR="00AE2B8B" w:rsidRPr="000B6D75">
              <w:t>49</w:t>
            </w:r>
          </w:p>
        </w:tc>
        <w:tc>
          <w:tcPr>
            <w:tcW w:w="851" w:type="dxa"/>
          </w:tcPr>
          <w:p w:rsidR="00AE2B8B" w:rsidRPr="000B6D75" w:rsidRDefault="00E00ED6" w:rsidP="00D76E1B">
            <w:pPr>
              <w:pStyle w:val="NoSpacing"/>
              <w:rPr>
                <w:lang w:val="sr-Latn-RS"/>
              </w:rPr>
            </w:pPr>
            <w:r>
              <w:rPr>
                <w:lang w:val="sr-Cyrl-RS"/>
              </w:rPr>
              <w:t xml:space="preserve">  </w:t>
            </w:r>
            <w:r w:rsidR="00AE2B8B" w:rsidRPr="000B6D75">
              <w:rPr>
                <w:lang w:val="sr-Latn-RS"/>
              </w:rPr>
              <w:t>122</w:t>
            </w:r>
          </w:p>
        </w:tc>
      </w:tr>
      <w:tr w:rsidR="00AE2B8B" w:rsidRPr="000B6D75" w:rsidTr="00E359A9">
        <w:tc>
          <w:tcPr>
            <w:tcW w:w="959" w:type="dxa"/>
          </w:tcPr>
          <w:p w:rsidR="00AE2B8B" w:rsidRPr="000B6D75" w:rsidRDefault="00AE2B8B" w:rsidP="00D76E1B">
            <w:pPr>
              <w:pStyle w:val="NoSpacing"/>
            </w:pPr>
            <w:r w:rsidRPr="000B6D75">
              <w:t>2020.</w:t>
            </w:r>
          </w:p>
        </w:tc>
        <w:tc>
          <w:tcPr>
            <w:tcW w:w="1417" w:type="dxa"/>
          </w:tcPr>
          <w:p w:rsidR="00AE2B8B" w:rsidRPr="000B6D75" w:rsidRDefault="00E359A9" w:rsidP="00D76E1B">
            <w:pPr>
              <w:pStyle w:val="NoSpacing"/>
              <w:rPr>
                <w:bCs/>
              </w:rPr>
            </w:pPr>
            <w:r>
              <w:t>13.1</w:t>
            </w:r>
            <w:r w:rsidR="00AE2B8B" w:rsidRPr="000B6D75">
              <w:t xml:space="preserve">  </w:t>
            </w:r>
          </w:p>
        </w:tc>
        <w:tc>
          <w:tcPr>
            <w:tcW w:w="851" w:type="dxa"/>
          </w:tcPr>
          <w:p w:rsidR="00AE2B8B" w:rsidRPr="000B6D75" w:rsidRDefault="00AE2B8B" w:rsidP="00D76E1B">
            <w:pPr>
              <w:pStyle w:val="NoSpacing"/>
              <w:rPr>
                <w:lang w:val="sr-Latn-RS"/>
              </w:rPr>
            </w:pPr>
            <w:r w:rsidRPr="000B6D75">
              <w:rPr>
                <w:lang w:val="sr-Latn-RS"/>
              </w:rPr>
              <w:t>201</w:t>
            </w:r>
          </w:p>
        </w:tc>
        <w:tc>
          <w:tcPr>
            <w:tcW w:w="1134" w:type="dxa"/>
          </w:tcPr>
          <w:p w:rsidR="00AE2B8B" w:rsidRPr="00D76E1B" w:rsidRDefault="00AE2B8B" w:rsidP="00D76E1B">
            <w:pPr>
              <w:pStyle w:val="NoSpacing"/>
            </w:pPr>
            <w:r w:rsidRPr="000B6D75">
              <w:t>2 701</w:t>
            </w:r>
          </w:p>
        </w:tc>
        <w:tc>
          <w:tcPr>
            <w:tcW w:w="877" w:type="dxa"/>
          </w:tcPr>
          <w:p w:rsidR="00AE2B8B" w:rsidRPr="000B6D75" w:rsidRDefault="00AE2B8B" w:rsidP="00D76E1B">
            <w:pPr>
              <w:pStyle w:val="NoSpacing"/>
              <w:rPr>
                <w:lang w:val="sr-Latn-RS"/>
              </w:rPr>
            </w:pPr>
            <w:r w:rsidRPr="000B6D75">
              <w:rPr>
                <w:lang w:val="sr-Latn-RS"/>
              </w:rPr>
              <w:t>150</w:t>
            </w:r>
          </w:p>
        </w:tc>
        <w:tc>
          <w:tcPr>
            <w:tcW w:w="1391" w:type="dxa"/>
          </w:tcPr>
          <w:p w:rsidR="00E359A9" w:rsidRPr="000B6D75" w:rsidRDefault="006053EF" w:rsidP="006053EF">
            <w:pPr>
              <w:pStyle w:val="NoSpacing"/>
              <w:rPr>
                <w:bCs/>
              </w:rPr>
            </w:pPr>
            <w:r>
              <w:rPr>
                <w:bCs/>
              </w:rPr>
              <w:t xml:space="preserve">       </w:t>
            </w:r>
            <w:r w:rsidR="00E359A9">
              <w:rPr>
                <w:bCs/>
              </w:rPr>
              <w:t>1.37</w:t>
            </w:r>
          </w:p>
        </w:tc>
        <w:tc>
          <w:tcPr>
            <w:tcW w:w="859" w:type="dxa"/>
          </w:tcPr>
          <w:p w:rsidR="00AE2B8B" w:rsidRPr="000B6D75" w:rsidRDefault="00AE2B8B" w:rsidP="00D76E1B">
            <w:pPr>
              <w:pStyle w:val="NoSpacing"/>
              <w:rPr>
                <w:lang w:val="sr-Latn-RS"/>
              </w:rPr>
            </w:pPr>
            <w:r w:rsidRPr="000B6D75">
              <w:rPr>
                <w:lang w:val="sr-Latn-RS"/>
              </w:rPr>
              <w:t>1860</w:t>
            </w:r>
          </w:p>
        </w:tc>
        <w:tc>
          <w:tcPr>
            <w:tcW w:w="1125" w:type="dxa"/>
          </w:tcPr>
          <w:p w:rsidR="00AE2B8B" w:rsidRPr="000B6D75" w:rsidRDefault="00AE2B8B" w:rsidP="00D76E1B">
            <w:pPr>
              <w:pStyle w:val="NoSpacing"/>
            </w:pPr>
            <w:r w:rsidRPr="000B6D75">
              <w:t>548</w:t>
            </w:r>
          </w:p>
        </w:tc>
        <w:tc>
          <w:tcPr>
            <w:tcW w:w="851" w:type="dxa"/>
          </w:tcPr>
          <w:p w:rsidR="00AE2B8B" w:rsidRPr="000B6D75" w:rsidRDefault="00AE2B8B" w:rsidP="00D76E1B">
            <w:pPr>
              <w:pStyle w:val="NoSpacing"/>
            </w:pPr>
            <w:r w:rsidRPr="000B6D75">
              <w:t>1370</w:t>
            </w:r>
          </w:p>
        </w:tc>
      </w:tr>
      <w:tr w:rsidR="00AE2B8B" w:rsidRPr="000B6D75" w:rsidTr="00E359A9">
        <w:trPr>
          <w:trHeight w:val="403"/>
        </w:trPr>
        <w:tc>
          <w:tcPr>
            <w:tcW w:w="959" w:type="dxa"/>
          </w:tcPr>
          <w:p w:rsidR="00AE2B8B" w:rsidRPr="000B6D75" w:rsidRDefault="00AE2B8B" w:rsidP="00D76E1B">
            <w:pPr>
              <w:pStyle w:val="NoSpacing"/>
            </w:pPr>
            <w:r w:rsidRPr="000B6D75">
              <w:t>2021.</w:t>
            </w:r>
          </w:p>
        </w:tc>
        <w:tc>
          <w:tcPr>
            <w:tcW w:w="1417" w:type="dxa"/>
          </w:tcPr>
          <w:p w:rsidR="00AE2B8B" w:rsidRPr="00E359A9" w:rsidRDefault="00E359A9" w:rsidP="00D76E1B">
            <w:pPr>
              <w:pStyle w:val="NoSpacing"/>
            </w:pPr>
            <w:r>
              <w:rPr>
                <w:lang w:val="sr-Latn-RS"/>
              </w:rPr>
              <w:t>13.1</w:t>
            </w:r>
          </w:p>
        </w:tc>
        <w:tc>
          <w:tcPr>
            <w:tcW w:w="851" w:type="dxa"/>
          </w:tcPr>
          <w:p w:rsidR="00AE2B8B" w:rsidRPr="000B6D75" w:rsidRDefault="00AE2B8B" w:rsidP="00D76E1B">
            <w:pPr>
              <w:pStyle w:val="NoSpacing"/>
              <w:rPr>
                <w:lang w:val="sr-Cyrl-RS"/>
              </w:rPr>
            </w:pPr>
            <w:r w:rsidRPr="000B6D75">
              <w:rPr>
                <w:lang w:val="sr-Cyrl-RS"/>
              </w:rPr>
              <w:t>100</w:t>
            </w:r>
          </w:p>
        </w:tc>
        <w:tc>
          <w:tcPr>
            <w:tcW w:w="1134" w:type="dxa"/>
          </w:tcPr>
          <w:p w:rsidR="00AE2B8B" w:rsidRPr="000B6D75" w:rsidRDefault="00AE2B8B" w:rsidP="00D76E1B">
            <w:pPr>
              <w:pStyle w:val="NoSpacing"/>
              <w:rPr>
                <w:lang w:val="sr-Latn-RS"/>
              </w:rPr>
            </w:pPr>
            <w:r w:rsidRPr="000B6D75">
              <w:rPr>
                <w:lang w:val="sr-Latn-RS"/>
              </w:rPr>
              <w:t>2 175</w:t>
            </w:r>
          </w:p>
        </w:tc>
        <w:tc>
          <w:tcPr>
            <w:tcW w:w="877" w:type="dxa"/>
          </w:tcPr>
          <w:p w:rsidR="00AE2B8B" w:rsidRPr="000B6D75" w:rsidRDefault="00E00ED6" w:rsidP="00D76E1B">
            <w:pPr>
              <w:pStyle w:val="NoSpacing"/>
              <w:rPr>
                <w:lang w:val="sr-Cyrl-RS"/>
              </w:rPr>
            </w:pPr>
            <w:r>
              <w:rPr>
                <w:lang w:val="sr-Cyrl-RS"/>
              </w:rPr>
              <w:t xml:space="preserve">  </w:t>
            </w:r>
            <w:r w:rsidR="00AE2B8B" w:rsidRPr="000B6D75">
              <w:rPr>
                <w:lang w:val="sr-Cyrl-RS"/>
              </w:rPr>
              <w:t>80</w:t>
            </w:r>
          </w:p>
        </w:tc>
        <w:tc>
          <w:tcPr>
            <w:tcW w:w="1391" w:type="dxa"/>
          </w:tcPr>
          <w:p w:rsidR="00AE2B8B" w:rsidRPr="000B6D75" w:rsidRDefault="006053EF" w:rsidP="006053EF">
            <w:pPr>
              <w:pStyle w:val="NoSpacing"/>
              <w:rPr>
                <w:bCs/>
              </w:rPr>
            </w:pPr>
            <w:r>
              <w:rPr>
                <w:bCs/>
              </w:rPr>
              <w:t xml:space="preserve">       </w:t>
            </w:r>
            <w:r w:rsidR="00E359A9">
              <w:rPr>
                <w:bCs/>
              </w:rPr>
              <w:t>2.5</w:t>
            </w:r>
            <w:r>
              <w:rPr>
                <w:bCs/>
              </w:rPr>
              <w:t>6</w:t>
            </w:r>
          </w:p>
        </w:tc>
        <w:tc>
          <w:tcPr>
            <w:tcW w:w="859" w:type="dxa"/>
          </w:tcPr>
          <w:p w:rsidR="00AE2B8B" w:rsidRPr="000B6D75" w:rsidRDefault="00AE2B8B" w:rsidP="00D76E1B">
            <w:pPr>
              <w:pStyle w:val="NoSpacing"/>
              <w:rPr>
                <w:lang w:val="sr-Cyrl-RS"/>
              </w:rPr>
            </w:pPr>
            <w:r w:rsidRPr="000B6D75">
              <w:rPr>
                <w:lang w:val="sr-Cyrl-RS"/>
              </w:rPr>
              <w:t>3458</w:t>
            </w:r>
          </w:p>
        </w:tc>
        <w:tc>
          <w:tcPr>
            <w:tcW w:w="1125" w:type="dxa"/>
          </w:tcPr>
          <w:p w:rsidR="00AE2B8B" w:rsidRPr="000B6D75" w:rsidRDefault="00AE2B8B" w:rsidP="00D76E1B">
            <w:pPr>
              <w:pStyle w:val="NoSpacing"/>
              <w:rPr>
                <w:lang w:val="sr-Latn-RS"/>
              </w:rPr>
            </w:pPr>
            <w:r w:rsidRPr="000B6D75">
              <w:rPr>
                <w:lang w:val="sr-Latn-RS"/>
              </w:rPr>
              <w:t>946</w:t>
            </w:r>
          </w:p>
        </w:tc>
        <w:tc>
          <w:tcPr>
            <w:tcW w:w="851" w:type="dxa"/>
          </w:tcPr>
          <w:p w:rsidR="00AE2B8B" w:rsidRPr="000B6D75" w:rsidRDefault="00AE2B8B" w:rsidP="00D76E1B">
            <w:pPr>
              <w:pStyle w:val="NoSpacing"/>
              <w:rPr>
                <w:lang w:val="sr-Cyrl-RS"/>
              </w:rPr>
            </w:pPr>
            <w:r w:rsidRPr="000B6D75">
              <w:rPr>
                <w:lang w:val="sr-Cyrl-RS"/>
              </w:rPr>
              <w:t>1726</w:t>
            </w:r>
          </w:p>
        </w:tc>
      </w:tr>
    </w:tbl>
    <w:p w:rsidR="00AE2B8B" w:rsidRPr="000B6D75" w:rsidRDefault="00AE2B8B" w:rsidP="00AE2B8B">
      <w:pPr>
        <w:rPr>
          <w:rFonts w:asciiTheme="minorHAnsi" w:hAnsiTheme="minorHAnsi" w:cstheme="minorHAnsi"/>
          <w:b/>
          <w:bCs/>
          <w:sz w:val="20"/>
          <w:lang w:val="sr-Cyrl-RS"/>
        </w:rPr>
      </w:pPr>
      <w:r w:rsidRPr="000B6D75">
        <w:rPr>
          <w:rFonts w:asciiTheme="minorHAnsi" w:hAnsiTheme="minorHAnsi" w:cstheme="minorHAnsi"/>
          <w:b/>
          <w:bCs/>
          <w:sz w:val="20"/>
          <w:lang w:val="sr-Cyrl-RS"/>
        </w:rPr>
        <w:t>Извор података: РЗС</w:t>
      </w:r>
    </w:p>
    <w:p w:rsidR="002F67B3" w:rsidRDefault="00AE2B8B" w:rsidP="00AE2B8B">
      <w:pPr>
        <w:jc w:val="both"/>
        <w:rPr>
          <w:rFonts w:asciiTheme="minorHAnsi" w:hAnsiTheme="minorHAnsi" w:cstheme="minorHAnsi"/>
          <w:szCs w:val="22"/>
        </w:rPr>
      </w:pPr>
      <w:r w:rsidRPr="008E2308">
        <w:rPr>
          <w:rFonts w:asciiTheme="minorHAnsi" w:hAnsiTheme="minorHAnsi" w:cstheme="minorHAnsi"/>
          <w:szCs w:val="22"/>
          <w:lang w:val="ru-RU"/>
        </w:rPr>
        <w:t xml:space="preserve">Укупан извоз меда у 2021. години, износио је </w:t>
      </w:r>
      <w:r w:rsidRPr="008E2308">
        <w:rPr>
          <w:rFonts w:asciiTheme="minorHAnsi" w:hAnsiTheme="minorHAnsi" w:cstheme="minorHAnsi"/>
          <w:szCs w:val="22"/>
          <w:lang w:val="sr-Latn-RS"/>
        </w:rPr>
        <w:t>2</w:t>
      </w:r>
      <w:r w:rsidR="00AB5199">
        <w:rPr>
          <w:rFonts w:asciiTheme="minorHAnsi" w:hAnsiTheme="minorHAnsi" w:cstheme="minorHAnsi"/>
          <w:szCs w:val="22"/>
          <w:lang w:val="sr-Cyrl-RS"/>
        </w:rPr>
        <w:t>.</w:t>
      </w:r>
      <w:r w:rsidRPr="008E2308">
        <w:rPr>
          <w:rFonts w:asciiTheme="minorHAnsi" w:hAnsiTheme="minorHAnsi" w:cstheme="minorHAnsi"/>
          <w:szCs w:val="22"/>
          <w:lang w:val="sr-Latn-RS"/>
        </w:rPr>
        <w:t>175</w:t>
      </w:r>
      <w:r w:rsidRPr="008E2308">
        <w:rPr>
          <w:rFonts w:asciiTheme="minorHAnsi" w:hAnsiTheme="minorHAnsi" w:cstheme="minorHAnsi"/>
          <w:szCs w:val="22"/>
          <w:lang w:val="ru-RU"/>
        </w:rPr>
        <w:t xml:space="preserve"> тона у вредности од </w:t>
      </w:r>
      <w:r w:rsidRPr="008E2308">
        <w:rPr>
          <w:rFonts w:asciiTheme="minorHAnsi" w:hAnsiTheme="minorHAnsi" w:cstheme="minorHAnsi"/>
          <w:szCs w:val="22"/>
          <w:lang w:val="sr-Latn-RS"/>
        </w:rPr>
        <w:t>13.1</w:t>
      </w:r>
      <w:r w:rsidR="00926C93">
        <w:rPr>
          <w:rFonts w:asciiTheme="minorHAnsi" w:hAnsiTheme="minorHAnsi" w:cstheme="minorHAnsi"/>
          <w:szCs w:val="22"/>
          <w:lang w:val="sr-Cyrl-RS"/>
        </w:rPr>
        <w:t xml:space="preserve"> милиона</w:t>
      </w:r>
      <w:r w:rsidRPr="008E2308">
        <w:rPr>
          <w:rFonts w:asciiTheme="minorHAnsi" w:hAnsiTheme="minorHAnsi" w:cstheme="minorHAnsi"/>
          <w:szCs w:val="22"/>
          <w:lang w:val="ru-RU"/>
        </w:rPr>
        <w:t xml:space="preserve"> </w:t>
      </w:r>
      <w:r w:rsidR="00926C93">
        <w:rPr>
          <w:rFonts w:asciiTheme="minorHAnsi" w:hAnsiTheme="minorHAnsi" w:cstheme="minorHAnsi"/>
          <w:szCs w:val="22"/>
          <w:lang w:val="ru-RU"/>
        </w:rPr>
        <w:t>е</w:t>
      </w:r>
      <w:r w:rsidRPr="008E2308">
        <w:rPr>
          <w:rFonts w:asciiTheme="minorHAnsi" w:hAnsiTheme="minorHAnsi" w:cstheme="minorHAnsi"/>
          <w:bCs/>
          <w:szCs w:val="22"/>
          <w:lang w:val="sr-Cyrl-RS"/>
        </w:rPr>
        <w:t>вра</w:t>
      </w:r>
      <w:r w:rsidR="00E820C2">
        <w:rPr>
          <w:rFonts w:asciiTheme="minorHAnsi" w:hAnsiTheme="minorHAnsi" w:cstheme="minorHAnsi"/>
          <w:bCs/>
          <w:szCs w:val="22"/>
          <w:lang w:val="sr-Cyrl-RS"/>
        </w:rPr>
        <w:t xml:space="preserve"> и на истом је нивоу као и прет</w:t>
      </w:r>
      <w:r w:rsidRPr="008E2308">
        <w:rPr>
          <w:rFonts w:asciiTheme="minorHAnsi" w:hAnsiTheme="minorHAnsi" w:cstheme="minorHAnsi"/>
          <w:bCs/>
          <w:szCs w:val="22"/>
          <w:lang w:val="sr-Cyrl-RS"/>
        </w:rPr>
        <w:t>ходне године</w:t>
      </w:r>
      <w:r w:rsidRPr="008E2308">
        <w:rPr>
          <w:rFonts w:asciiTheme="minorHAnsi" w:hAnsiTheme="minorHAnsi" w:cstheme="minorHAnsi"/>
          <w:szCs w:val="22"/>
          <w:lang w:val="ru-RU"/>
        </w:rPr>
        <w:t>. Мед се највише извозио за Италију, Норвешку  и Немачку.</w:t>
      </w:r>
    </w:p>
    <w:p w:rsidR="00763184" w:rsidRDefault="00AE2B8B" w:rsidP="00AE2B8B">
      <w:pPr>
        <w:jc w:val="both"/>
        <w:rPr>
          <w:rFonts w:asciiTheme="minorHAnsi" w:hAnsiTheme="minorHAnsi" w:cstheme="minorHAnsi"/>
          <w:szCs w:val="22"/>
          <w:lang w:val="ru-RU"/>
        </w:rPr>
      </w:pPr>
      <w:r w:rsidRPr="008E2308">
        <w:rPr>
          <w:rFonts w:asciiTheme="minorHAnsi" w:hAnsiTheme="minorHAnsi" w:cstheme="minorHAnsi"/>
          <w:szCs w:val="22"/>
          <w:lang w:val="ru-RU"/>
        </w:rPr>
        <w:t xml:space="preserve"> </w:t>
      </w:r>
    </w:p>
    <w:p w:rsidR="00D0055E" w:rsidRDefault="00D0055E" w:rsidP="00AE2B8B">
      <w:pPr>
        <w:jc w:val="both"/>
        <w:rPr>
          <w:rFonts w:asciiTheme="minorHAnsi" w:hAnsiTheme="minorHAnsi" w:cstheme="minorHAnsi"/>
          <w:szCs w:val="22"/>
          <w:lang w:val="ru-RU"/>
        </w:rPr>
      </w:pPr>
      <w:r>
        <w:rPr>
          <w:rFonts w:asciiTheme="minorHAnsi" w:hAnsiTheme="minorHAnsi" w:cstheme="minorHAnsi"/>
          <w:szCs w:val="22"/>
          <w:lang w:val="ru-RU"/>
        </w:rPr>
        <w:tab/>
      </w:r>
      <w:r>
        <w:rPr>
          <w:rFonts w:asciiTheme="minorHAnsi" w:hAnsiTheme="minorHAnsi" w:cstheme="minorHAnsi"/>
          <w:szCs w:val="22"/>
          <w:lang w:val="ru-RU"/>
        </w:rPr>
        <w:tab/>
      </w:r>
      <w:r w:rsidR="002F67B3">
        <w:rPr>
          <w:noProof/>
        </w:rPr>
        <w:drawing>
          <wp:inline distT="0" distB="0" distL="0" distR="0" wp14:anchorId="5C6AF14D" wp14:editId="0DB7F157">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2B8B" w:rsidRPr="008E2308" w:rsidRDefault="00763184" w:rsidP="00AE2B8B">
      <w:pPr>
        <w:jc w:val="both"/>
        <w:rPr>
          <w:rFonts w:asciiTheme="minorHAnsi" w:hAnsiTheme="minorHAnsi" w:cstheme="minorHAnsi"/>
          <w:szCs w:val="22"/>
          <w:lang w:val="ru-RU"/>
        </w:rPr>
      </w:pPr>
      <w:r>
        <w:rPr>
          <w:rFonts w:asciiTheme="minorHAnsi" w:hAnsiTheme="minorHAnsi" w:cstheme="minorHAnsi"/>
          <w:szCs w:val="22"/>
          <w:lang w:val="ru-RU"/>
        </w:rPr>
        <w:t>Европска Унија је укинула стопу царине за мед из Украјине која је износила 17%</w:t>
      </w:r>
      <w:r w:rsidR="00E820C2">
        <w:rPr>
          <w:rFonts w:asciiTheme="minorHAnsi" w:hAnsiTheme="minorHAnsi" w:cstheme="minorHAnsi"/>
          <w:szCs w:val="22"/>
          <w:lang w:val="ru-RU"/>
        </w:rPr>
        <w:t>,</w:t>
      </w:r>
      <w:r w:rsidR="00AE2B8B" w:rsidRPr="008E2308">
        <w:rPr>
          <w:rFonts w:asciiTheme="minorHAnsi" w:hAnsiTheme="minorHAnsi" w:cstheme="minorHAnsi"/>
          <w:szCs w:val="22"/>
          <w:lang w:val="ru-RU"/>
        </w:rPr>
        <w:t xml:space="preserve"> </w:t>
      </w:r>
      <w:r>
        <w:rPr>
          <w:rFonts w:asciiTheme="minorHAnsi" w:hAnsiTheme="minorHAnsi" w:cstheme="minorHAnsi"/>
          <w:szCs w:val="22"/>
          <w:lang w:val="ru-RU"/>
        </w:rPr>
        <w:t xml:space="preserve"> а како ће се то одразити на наше извознике, остаје да видимо.</w:t>
      </w:r>
    </w:p>
    <w:p w:rsidR="00AE2B8B" w:rsidRPr="008E2308" w:rsidRDefault="00AE2B8B" w:rsidP="00AE2B8B">
      <w:pPr>
        <w:spacing w:after="0" w:line="240" w:lineRule="auto"/>
        <w:rPr>
          <w:rFonts w:asciiTheme="minorHAnsi" w:eastAsia="Times New Roman" w:hAnsiTheme="minorHAnsi" w:cstheme="minorHAnsi"/>
          <w:b/>
          <w:bCs/>
          <w:szCs w:val="22"/>
          <w:lang w:val="sr-Cyrl-RS"/>
        </w:rPr>
      </w:pPr>
    </w:p>
    <w:p w:rsidR="00AE2B8B" w:rsidRPr="008E2308" w:rsidRDefault="00E820C2" w:rsidP="00AE2B8B">
      <w:pPr>
        <w:jc w:val="both"/>
        <w:rPr>
          <w:rFonts w:asciiTheme="minorHAnsi" w:hAnsiTheme="minorHAnsi" w:cstheme="minorHAnsi"/>
          <w:szCs w:val="22"/>
          <w:lang w:val="ru-RU"/>
        </w:rPr>
      </w:pPr>
      <w:r>
        <w:rPr>
          <w:rFonts w:asciiTheme="minorHAnsi" w:hAnsiTheme="minorHAnsi" w:cstheme="minorHAnsi"/>
          <w:szCs w:val="22"/>
          <w:lang w:val="ru-RU"/>
        </w:rPr>
        <w:lastRenderedPageBreak/>
        <w:t>Увоз меда за разлику од прет</w:t>
      </w:r>
      <w:r w:rsidR="00AE2B8B" w:rsidRPr="008E2308">
        <w:rPr>
          <w:rFonts w:asciiTheme="minorHAnsi" w:hAnsiTheme="minorHAnsi" w:cstheme="minorHAnsi"/>
          <w:szCs w:val="22"/>
          <w:lang w:val="ru-RU"/>
        </w:rPr>
        <w:t>ходних година интензивно расте и у 2021. години увежено је 548 тона меда, што ј</w:t>
      </w:r>
      <w:r>
        <w:rPr>
          <w:rFonts w:asciiTheme="minorHAnsi" w:hAnsiTheme="minorHAnsi" w:cstheme="minorHAnsi"/>
          <w:szCs w:val="22"/>
          <w:lang w:val="ru-RU"/>
        </w:rPr>
        <w:t>е за готово дупло више него прет</w:t>
      </w:r>
      <w:r w:rsidR="00AE2B8B" w:rsidRPr="008E2308">
        <w:rPr>
          <w:rFonts w:asciiTheme="minorHAnsi" w:hAnsiTheme="minorHAnsi" w:cstheme="minorHAnsi"/>
          <w:szCs w:val="22"/>
          <w:lang w:val="ru-RU"/>
        </w:rPr>
        <w:t xml:space="preserve">ходне године. Највише меда се увозило из Молдавије, </w:t>
      </w:r>
      <w:r w:rsidR="00AE2B8B" w:rsidRPr="008E2308">
        <w:rPr>
          <w:rFonts w:asciiTheme="minorHAnsi" w:hAnsiTheme="minorHAnsi" w:cstheme="minorHAnsi"/>
          <w:szCs w:val="22"/>
          <w:lang w:val="sr-Cyrl-RS"/>
        </w:rPr>
        <w:t xml:space="preserve">Руске Федерације, </w:t>
      </w:r>
      <w:r w:rsidR="00AE2B8B" w:rsidRPr="008E2308">
        <w:rPr>
          <w:rFonts w:asciiTheme="minorHAnsi" w:hAnsiTheme="minorHAnsi" w:cstheme="minorHAnsi"/>
          <w:szCs w:val="22"/>
          <w:lang w:val="ru-RU"/>
        </w:rPr>
        <w:t>Украјине и  Новог Зеланда.</w:t>
      </w:r>
    </w:p>
    <w:p w:rsidR="00AE2B8B" w:rsidRPr="008E2308" w:rsidRDefault="005004CE" w:rsidP="00AE2B8B">
      <w:pPr>
        <w:jc w:val="both"/>
        <w:rPr>
          <w:rFonts w:asciiTheme="minorHAnsi" w:hAnsiTheme="minorHAnsi" w:cstheme="minorHAnsi"/>
          <w:szCs w:val="22"/>
          <w:lang w:val="ru-RU"/>
        </w:rPr>
      </w:pPr>
      <w:r>
        <w:rPr>
          <w:noProof/>
        </w:rPr>
        <w:drawing>
          <wp:inline distT="0" distB="0" distL="0" distR="0" wp14:anchorId="4856B301" wp14:editId="3AA7C94D">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5199" w:rsidRDefault="00AB5199" w:rsidP="00AE2B8B">
      <w:pPr>
        <w:spacing w:after="0" w:line="240" w:lineRule="auto"/>
        <w:rPr>
          <w:rFonts w:asciiTheme="minorHAnsi" w:eastAsia="Times New Roman" w:hAnsiTheme="minorHAnsi" w:cstheme="minorHAnsi"/>
          <w:b/>
          <w:szCs w:val="22"/>
          <w:lang w:val="ru-RU"/>
        </w:rPr>
      </w:pPr>
    </w:p>
    <w:p w:rsidR="00AB5199" w:rsidRDefault="00AB5199" w:rsidP="00AE2B8B">
      <w:pPr>
        <w:spacing w:after="0" w:line="240" w:lineRule="auto"/>
        <w:rPr>
          <w:rFonts w:asciiTheme="minorHAnsi" w:eastAsia="Times New Roman" w:hAnsiTheme="minorHAnsi" w:cstheme="minorHAnsi"/>
          <w:b/>
          <w:szCs w:val="22"/>
          <w:lang w:val="ru-RU"/>
        </w:rPr>
      </w:pPr>
    </w:p>
    <w:p w:rsidR="00AB5199" w:rsidRDefault="00AB5199" w:rsidP="00AE2B8B">
      <w:pPr>
        <w:spacing w:after="0" w:line="240" w:lineRule="auto"/>
        <w:rPr>
          <w:rFonts w:asciiTheme="minorHAnsi" w:eastAsia="Times New Roman" w:hAnsiTheme="minorHAnsi" w:cstheme="minorHAnsi"/>
          <w:b/>
          <w:szCs w:val="22"/>
          <w:lang w:val="ru-RU"/>
        </w:rPr>
      </w:pPr>
    </w:p>
    <w:p w:rsidR="00AB5199" w:rsidRDefault="00AB5199" w:rsidP="00AE2B8B">
      <w:pPr>
        <w:spacing w:after="0" w:line="240" w:lineRule="auto"/>
        <w:rPr>
          <w:rFonts w:asciiTheme="minorHAnsi" w:eastAsia="Times New Roman" w:hAnsiTheme="minorHAnsi" w:cstheme="minorHAnsi"/>
          <w:b/>
          <w:szCs w:val="22"/>
          <w:lang w:val="ru-RU"/>
        </w:rPr>
      </w:pPr>
    </w:p>
    <w:p w:rsidR="00AB5199" w:rsidRDefault="00AB5199" w:rsidP="00AE2B8B">
      <w:pPr>
        <w:spacing w:after="0" w:line="240" w:lineRule="auto"/>
        <w:rPr>
          <w:rFonts w:asciiTheme="minorHAnsi" w:eastAsia="Times New Roman" w:hAnsiTheme="minorHAnsi" w:cstheme="minorHAnsi"/>
          <w:b/>
          <w:szCs w:val="22"/>
          <w:lang w:val="ru-RU"/>
        </w:rPr>
      </w:pPr>
    </w:p>
    <w:p w:rsidR="00AB5199" w:rsidRDefault="00AB5199" w:rsidP="00AE2B8B">
      <w:pPr>
        <w:spacing w:after="0" w:line="240" w:lineRule="auto"/>
        <w:rPr>
          <w:rFonts w:asciiTheme="minorHAnsi" w:eastAsia="Times New Roman" w:hAnsiTheme="minorHAnsi" w:cstheme="minorHAnsi"/>
          <w:b/>
          <w:szCs w:val="22"/>
          <w:lang w:val="ru-RU"/>
        </w:rPr>
      </w:pPr>
    </w:p>
    <w:p w:rsidR="00AB5199" w:rsidRDefault="00AB5199" w:rsidP="00AE2B8B">
      <w:pPr>
        <w:spacing w:after="0" w:line="240" w:lineRule="auto"/>
        <w:rPr>
          <w:rFonts w:asciiTheme="minorHAnsi" w:eastAsia="Times New Roman" w:hAnsiTheme="minorHAnsi" w:cstheme="minorHAnsi"/>
          <w:b/>
          <w:szCs w:val="22"/>
          <w:lang w:val="ru-RU"/>
        </w:rPr>
      </w:pPr>
    </w:p>
    <w:p w:rsidR="00AE2B8B" w:rsidRPr="008E2308" w:rsidRDefault="00066630" w:rsidP="00AE2B8B">
      <w:pPr>
        <w:spacing w:after="0" w:line="240" w:lineRule="auto"/>
        <w:rPr>
          <w:rFonts w:asciiTheme="minorHAnsi" w:eastAsia="Times New Roman" w:hAnsiTheme="minorHAnsi" w:cstheme="minorHAnsi"/>
          <w:b/>
          <w:szCs w:val="22"/>
          <w:lang w:val="ru-RU"/>
        </w:rPr>
      </w:pPr>
      <w:r>
        <w:rPr>
          <w:rFonts w:asciiTheme="minorHAnsi" w:eastAsia="Times New Roman" w:hAnsiTheme="minorHAnsi" w:cstheme="minorHAnsi"/>
          <w:b/>
          <w:szCs w:val="22"/>
          <w:lang w:val="ru-RU"/>
        </w:rPr>
        <w:t>Таб.</w:t>
      </w:r>
      <w:r>
        <w:rPr>
          <w:rFonts w:asciiTheme="minorHAnsi" w:eastAsia="Times New Roman" w:hAnsiTheme="minorHAnsi" w:cstheme="minorHAnsi"/>
          <w:b/>
          <w:szCs w:val="22"/>
        </w:rPr>
        <w:t>3</w:t>
      </w:r>
      <w:r w:rsidR="00E820C2">
        <w:rPr>
          <w:rFonts w:asciiTheme="minorHAnsi" w:eastAsia="Times New Roman" w:hAnsiTheme="minorHAnsi" w:cstheme="minorHAnsi"/>
          <w:b/>
          <w:szCs w:val="22"/>
          <w:lang w:val="ru-RU"/>
        </w:rPr>
        <w:t>.</w:t>
      </w:r>
      <w:r w:rsidR="00AE2B8B" w:rsidRPr="008E2308">
        <w:rPr>
          <w:rFonts w:asciiTheme="minorHAnsi" w:eastAsia="Times New Roman" w:hAnsiTheme="minorHAnsi" w:cstheme="minorHAnsi"/>
          <w:szCs w:val="22"/>
          <w:lang w:val="ru-RU"/>
        </w:rPr>
        <w:t xml:space="preserve"> </w:t>
      </w:r>
      <w:r w:rsidR="00AB5199">
        <w:rPr>
          <w:rFonts w:asciiTheme="minorHAnsi" w:eastAsia="Times New Roman" w:hAnsiTheme="minorHAnsi" w:cstheme="minorHAnsi"/>
          <w:szCs w:val="22"/>
          <w:lang w:val="ru-RU"/>
        </w:rPr>
        <w:t xml:space="preserve"> </w:t>
      </w:r>
      <w:r w:rsidR="00AE2B8B" w:rsidRPr="008E2308">
        <w:rPr>
          <w:rFonts w:asciiTheme="minorHAnsi" w:eastAsia="Times New Roman" w:hAnsiTheme="minorHAnsi" w:cstheme="minorHAnsi"/>
          <w:b/>
          <w:szCs w:val="22"/>
          <w:lang w:val="ru-RU"/>
        </w:rPr>
        <w:t>Извоз и увоз меда</w:t>
      </w:r>
      <w:r w:rsidR="00AB5199">
        <w:rPr>
          <w:rFonts w:asciiTheme="minorHAnsi" w:eastAsia="Times New Roman" w:hAnsiTheme="minorHAnsi" w:cstheme="minorHAnsi"/>
          <w:b/>
          <w:szCs w:val="22"/>
          <w:lang w:val="ru-RU"/>
        </w:rPr>
        <w:t xml:space="preserve">                                                                             (</w:t>
      </w:r>
      <w:r w:rsidR="00AE2B8B" w:rsidRPr="008E2308">
        <w:rPr>
          <w:rFonts w:asciiTheme="minorHAnsi" w:eastAsia="Times New Roman" w:hAnsiTheme="minorHAnsi" w:cstheme="minorHAnsi"/>
          <w:b/>
          <w:szCs w:val="22"/>
          <w:lang w:val="ru-RU"/>
        </w:rPr>
        <w:t>20</w:t>
      </w:r>
      <w:r w:rsidR="00AE2B8B" w:rsidRPr="008E2308">
        <w:rPr>
          <w:rFonts w:asciiTheme="minorHAnsi" w:eastAsia="Times New Roman" w:hAnsiTheme="minorHAnsi" w:cstheme="minorHAnsi"/>
          <w:b/>
          <w:szCs w:val="22"/>
        </w:rPr>
        <w:t>22</w:t>
      </w:r>
      <w:r w:rsidR="00AE2B8B" w:rsidRPr="008E2308">
        <w:rPr>
          <w:rFonts w:asciiTheme="minorHAnsi" w:eastAsia="Times New Roman" w:hAnsiTheme="minorHAnsi" w:cstheme="minorHAnsi"/>
          <w:b/>
          <w:szCs w:val="22"/>
          <w:lang w:val="ru-RU"/>
        </w:rPr>
        <w:t xml:space="preserve">. </w:t>
      </w:r>
      <w:r w:rsidR="00AE2B8B" w:rsidRPr="008E2308">
        <w:rPr>
          <w:rFonts w:asciiTheme="minorHAnsi" w:eastAsia="Times New Roman" w:hAnsiTheme="minorHAnsi" w:cstheme="minorHAnsi"/>
          <w:b/>
          <w:szCs w:val="22"/>
        </w:rPr>
        <w:t>I</w:t>
      </w:r>
      <w:r w:rsidR="00AE2B8B" w:rsidRPr="008E2308">
        <w:rPr>
          <w:rFonts w:asciiTheme="minorHAnsi" w:eastAsia="Times New Roman" w:hAnsiTheme="minorHAnsi" w:cstheme="minorHAnsi"/>
          <w:b/>
          <w:szCs w:val="22"/>
          <w:lang w:val="ru-RU"/>
        </w:rPr>
        <w:t>-</w:t>
      </w:r>
      <w:r w:rsidR="00AE2B8B" w:rsidRPr="008E2308">
        <w:rPr>
          <w:rFonts w:asciiTheme="minorHAnsi" w:eastAsia="Times New Roman" w:hAnsiTheme="minorHAnsi" w:cstheme="minorHAnsi"/>
          <w:b/>
          <w:szCs w:val="22"/>
          <w:lang w:val="sr-Latn-RS"/>
        </w:rPr>
        <w:t>III</w:t>
      </w:r>
      <w:r w:rsidR="00AE2B8B" w:rsidRPr="008E2308">
        <w:rPr>
          <w:rFonts w:asciiTheme="minorHAnsi" w:eastAsia="Times New Roman" w:hAnsiTheme="minorHAnsi" w:cstheme="minorHAnsi"/>
          <w:b/>
          <w:szCs w:val="22"/>
          <w:lang w:val="ru-RU"/>
        </w:rPr>
        <w:t xml:space="preserve"> / 2021. </w:t>
      </w:r>
      <w:r w:rsidR="00AE2B8B" w:rsidRPr="008E2308">
        <w:rPr>
          <w:rFonts w:asciiTheme="minorHAnsi" w:eastAsia="Times New Roman" w:hAnsiTheme="minorHAnsi" w:cstheme="minorHAnsi"/>
          <w:b/>
          <w:szCs w:val="22"/>
        </w:rPr>
        <w:t>I</w:t>
      </w:r>
      <w:r w:rsidR="00AE2B8B" w:rsidRPr="008E2308">
        <w:rPr>
          <w:rFonts w:asciiTheme="minorHAnsi" w:eastAsia="Times New Roman" w:hAnsiTheme="minorHAnsi" w:cstheme="minorHAnsi"/>
          <w:b/>
          <w:szCs w:val="22"/>
          <w:lang w:val="ru-RU"/>
        </w:rPr>
        <w:t>-</w:t>
      </w:r>
      <w:r w:rsidR="00AE2B8B" w:rsidRPr="008E2308">
        <w:rPr>
          <w:rFonts w:asciiTheme="minorHAnsi" w:eastAsia="Times New Roman" w:hAnsiTheme="minorHAnsi" w:cstheme="minorHAnsi"/>
          <w:b/>
          <w:szCs w:val="22"/>
          <w:lang w:val="sr-Latn-RS"/>
        </w:rPr>
        <w:t>III</w:t>
      </w:r>
      <w:r w:rsidR="00AE2B8B" w:rsidRPr="008E2308">
        <w:rPr>
          <w:rFonts w:asciiTheme="minorHAnsi" w:eastAsia="Times New Roman" w:hAnsiTheme="minorHAnsi" w:cstheme="minorHAnsi"/>
          <w:b/>
          <w:szCs w:val="22"/>
          <w:lang w:val="ru-RU"/>
        </w:rPr>
        <w:t xml:space="preserve"> год.</w:t>
      </w:r>
      <w:r w:rsidR="00AB5199">
        <w:rPr>
          <w:rFonts w:asciiTheme="minorHAnsi" w:eastAsia="Times New Roman" w:hAnsiTheme="minorHAnsi" w:cstheme="minorHAnsi"/>
          <w:b/>
          <w:szCs w:val="22"/>
          <w:lang w:val="ru-RU"/>
        </w:rPr>
        <w:t>)</w:t>
      </w:r>
      <w:r w:rsidR="00AE2B8B" w:rsidRPr="008E2308">
        <w:rPr>
          <w:rFonts w:asciiTheme="minorHAnsi" w:eastAsia="Times New Roman" w:hAnsiTheme="minorHAnsi" w:cstheme="minorHAnsi"/>
          <w:b/>
          <w:szCs w:val="22"/>
          <w:lang w:val="ru-RU"/>
        </w:rPr>
        <w:t xml:space="preserve"> </w:t>
      </w:r>
    </w:p>
    <w:p w:rsidR="00AE2B8B" w:rsidRPr="008E2308" w:rsidRDefault="00AE2B8B" w:rsidP="00AE2B8B">
      <w:pPr>
        <w:spacing w:after="0" w:line="240" w:lineRule="auto"/>
        <w:rPr>
          <w:rFonts w:asciiTheme="minorHAnsi" w:eastAsia="Times New Roman" w:hAnsiTheme="minorHAnsi" w:cstheme="minorHAnsi"/>
          <w:b/>
          <w:bCs/>
          <w:szCs w:val="22"/>
          <w:lang w:val="sr-Cyrl-RS"/>
        </w:rPr>
      </w:pPr>
    </w:p>
    <w:p w:rsidR="00AE2B8B" w:rsidRPr="008E2308" w:rsidRDefault="00AE2B8B" w:rsidP="00AE2B8B">
      <w:pPr>
        <w:spacing w:after="0" w:line="240" w:lineRule="auto"/>
        <w:rPr>
          <w:rFonts w:asciiTheme="minorHAnsi" w:eastAsia="Times New Roman" w:hAnsiTheme="minorHAnsi" w:cstheme="minorHAnsi"/>
          <w:sz w:val="20"/>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709"/>
        <w:gridCol w:w="1276"/>
        <w:gridCol w:w="709"/>
        <w:gridCol w:w="1701"/>
        <w:gridCol w:w="807"/>
        <w:gridCol w:w="1350"/>
        <w:gridCol w:w="678"/>
      </w:tblGrid>
      <w:tr w:rsidR="00AE2B8B" w:rsidRPr="008E2308" w:rsidTr="00AD0850">
        <w:tc>
          <w:tcPr>
            <w:tcW w:w="817" w:type="dxa"/>
            <w:shd w:val="clear" w:color="auto" w:fill="auto"/>
          </w:tcPr>
          <w:p w:rsidR="00AE2B8B" w:rsidRPr="008E2308" w:rsidRDefault="003F795A" w:rsidP="00DB1C10">
            <w:pPr>
              <w:spacing w:after="0" w:line="240" w:lineRule="auto"/>
              <w:rPr>
                <w:rFonts w:asciiTheme="minorHAnsi" w:hAnsiTheme="minorHAnsi" w:cstheme="minorHAnsi"/>
                <w:sz w:val="20"/>
                <w:lang w:val="ru-RU"/>
              </w:rPr>
            </w:pPr>
            <w:r w:rsidRPr="008E2308">
              <w:rPr>
                <w:rFonts w:asciiTheme="minorHAnsi" w:hAnsiTheme="minorHAnsi" w:cstheme="minorHAnsi"/>
                <w:sz w:val="20"/>
                <w:lang w:val="ru-RU"/>
              </w:rPr>
              <w:t>Г</w:t>
            </w:r>
            <w:r w:rsidR="00AD0850">
              <w:rPr>
                <w:rFonts w:asciiTheme="minorHAnsi" w:hAnsiTheme="minorHAnsi" w:cstheme="minorHAnsi"/>
                <w:sz w:val="20"/>
                <w:lang w:val="ru-RU"/>
              </w:rPr>
              <w:t>од.</w:t>
            </w:r>
          </w:p>
        </w:tc>
        <w:tc>
          <w:tcPr>
            <w:tcW w:w="1559" w:type="dxa"/>
            <w:shd w:val="clear" w:color="auto" w:fill="auto"/>
          </w:tcPr>
          <w:p w:rsidR="00AE2B8B" w:rsidRPr="00AB5199" w:rsidRDefault="00AE2B8B" w:rsidP="00AB5199">
            <w:pPr>
              <w:spacing w:after="0" w:line="240" w:lineRule="auto"/>
              <w:jc w:val="center"/>
              <w:rPr>
                <w:rFonts w:asciiTheme="minorHAnsi" w:hAnsiTheme="minorHAnsi" w:cstheme="minorHAnsi"/>
                <w:sz w:val="20"/>
                <w:lang w:val="ru-RU"/>
              </w:rPr>
            </w:pPr>
            <w:r w:rsidRPr="00AB5199">
              <w:rPr>
                <w:rFonts w:asciiTheme="minorHAnsi" w:hAnsiTheme="minorHAnsi" w:cstheme="minorHAnsi"/>
                <w:sz w:val="20"/>
                <w:lang w:val="ru-RU"/>
              </w:rPr>
              <w:t>Извоз</w:t>
            </w:r>
            <w:r w:rsidR="00AB5199" w:rsidRPr="00AB5199">
              <w:rPr>
                <w:rFonts w:asciiTheme="minorHAnsi" w:hAnsiTheme="minorHAnsi" w:cstheme="minorHAnsi"/>
                <w:sz w:val="20"/>
                <w:lang w:val="ru-RU"/>
              </w:rPr>
              <w:t xml:space="preserve"> </w:t>
            </w:r>
            <w:r w:rsidRPr="00AB5199">
              <w:rPr>
                <w:rFonts w:asciiTheme="minorHAnsi" w:hAnsiTheme="minorHAnsi" w:cstheme="minorHAnsi"/>
                <w:sz w:val="20"/>
                <w:lang w:val="ru-RU"/>
              </w:rPr>
              <w:t>меда</w:t>
            </w:r>
          </w:p>
          <w:p w:rsidR="00AE2B8B" w:rsidRPr="00AB5199" w:rsidRDefault="00AB5199" w:rsidP="00AD0850">
            <w:pPr>
              <w:spacing w:after="0" w:line="240" w:lineRule="auto"/>
              <w:ind w:right="-108"/>
              <w:jc w:val="center"/>
              <w:rPr>
                <w:rFonts w:asciiTheme="minorHAnsi" w:hAnsiTheme="minorHAnsi" w:cstheme="minorHAnsi"/>
                <w:sz w:val="20"/>
                <w:lang w:val="ru-RU"/>
              </w:rPr>
            </w:pPr>
            <w:r w:rsidRPr="00AB5199">
              <w:rPr>
                <w:rFonts w:asciiTheme="minorHAnsi" w:hAnsiTheme="minorHAnsi" w:cstheme="minorHAnsi"/>
                <w:sz w:val="20"/>
                <w:lang w:val="ru-RU"/>
              </w:rPr>
              <w:t>(</w:t>
            </w:r>
            <w:r>
              <w:rPr>
                <w:rFonts w:asciiTheme="minorHAnsi" w:hAnsiTheme="minorHAnsi" w:cstheme="minorHAnsi"/>
                <w:sz w:val="20"/>
                <w:lang w:val="ru-RU"/>
              </w:rPr>
              <w:t>у</w:t>
            </w:r>
            <w:r w:rsidR="002F67B3">
              <w:rPr>
                <w:rFonts w:asciiTheme="minorHAnsi" w:hAnsiTheme="minorHAnsi" w:cstheme="minorHAnsi"/>
                <w:sz w:val="20"/>
                <w:lang w:val="ru-RU"/>
              </w:rPr>
              <w:t xml:space="preserve"> 000.00</w:t>
            </w:r>
            <w:r w:rsidR="00AD0850">
              <w:rPr>
                <w:rFonts w:asciiTheme="minorHAnsi" w:hAnsiTheme="minorHAnsi" w:cstheme="minorHAnsi"/>
                <w:sz w:val="20"/>
                <w:lang w:val="ru-RU"/>
              </w:rPr>
              <w:t xml:space="preserve">0 </w:t>
            </w:r>
            <w:r w:rsidRPr="00AB5199">
              <w:rPr>
                <w:rFonts w:asciiTheme="minorHAnsi" w:hAnsiTheme="minorHAnsi" w:cstheme="minorHAnsi"/>
                <w:sz w:val="20"/>
                <w:lang w:val="ru-RU"/>
              </w:rPr>
              <w:t>Е</w:t>
            </w:r>
            <w:r w:rsidR="00AE2B8B" w:rsidRPr="00AB5199">
              <w:rPr>
                <w:rFonts w:asciiTheme="minorHAnsi" w:eastAsia="Times New Roman" w:hAnsiTheme="minorHAnsi" w:cstheme="minorHAnsi"/>
                <w:bCs/>
                <w:sz w:val="20"/>
                <w:bdr w:val="none" w:sz="0" w:space="0" w:color="auto" w:frame="1"/>
                <w:shd w:val="clear" w:color="auto" w:fill="FFFFFF"/>
                <w:lang w:val="ru-RU"/>
              </w:rPr>
              <w:t>вр</w:t>
            </w:r>
            <w:r>
              <w:rPr>
                <w:rFonts w:asciiTheme="minorHAnsi" w:eastAsia="Times New Roman" w:hAnsiTheme="minorHAnsi" w:cstheme="minorHAnsi"/>
                <w:bCs/>
                <w:sz w:val="20"/>
                <w:bdr w:val="none" w:sz="0" w:space="0" w:color="auto" w:frame="1"/>
                <w:shd w:val="clear" w:color="auto" w:fill="FFFFFF"/>
                <w:lang w:val="ru-RU"/>
              </w:rPr>
              <w:t>а</w:t>
            </w:r>
            <w:r w:rsidR="00AE2B8B" w:rsidRPr="00AB5199">
              <w:rPr>
                <w:rFonts w:asciiTheme="minorHAnsi" w:eastAsia="Times New Roman" w:hAnsiTheme="minorHAnsi" w:cstheme="minorHAnsi"/>
                <w:bCs/>
                <w:sz w:val="20"/>
                <w:bdr w:val="none" w:sz="0" w:space="0" w:color="auto" w:frame="1"/>
                <w:shd w:val="clear" w:color="auto" w:fill="FFFFFF"/>
                <w:lang w:val="sr-Cyrl-RS"/>
              </w:rPr>
              <w:t>)</w:t>
            </w:r>
          </w:p>
        </w:tc>
        <w:tc>
          <w:tcPr>
            <w:tcW w:w="709" w:type="dxa"/>
            <w:shd w:val="clear" w:color="auto" w:fill="auto"/>
          </w:tcPr>
          <w:p w:rsidR="00AE2B8B" w:rsidRPr="008E2308" w:rsidRDefault="00AD0850" w:rsidP="00DB1C10">
            <w:pPr>
              <w:spacing w:after="0" w:line="240" w:lineRule="auto"/>
              <w:rPr>
                <w:rFonts w:asciiTheme="minorHAnsi" w:hAnsiTheme="minorHAnsi" w:cstheme="minorHAnsi"/>
                <w:sz w:val="20"/>
                <w:lang w:val="ru-RU"/>
              </w:rPr>
            </w:pPr>
            <w:r>
              <w:rPr>
                <w:rFonts w:asciiTheme="minorHAnsi" w:hAnsiTheme="minorHAnsi" w:cstheme="minorHAnsi"/>
                <w:sz w:val="20"/>
                <w:lang w:val="ru-RU"/>
              </w:rPr>
              <w:t>Инд.</w:t>
            </w:r>
          </w:p>
        </w:tc>
        <w:tc>
          <w:tcPr>
            <w:tcW w:w="1276" w:type="dxa"/>
            <w:shd w:val="clear" w:color="auto" w:fill="auto"/>
          </w:tcPr>
          <w:p w:rsidR="00AE2B8B" w:rsidRPr="008E2308" w:rsidRDefault="00AE2B8B" w:rsidP="00AD0850">
            <w:pPr>
              <w:spacing w:after="0" w:line="240" w:lineRule="auto"/>
              <w:jc w:val="center"/>
              <w:rPr>
                <w:rFonts w:asciiTheme="minorHAnsi" w:hAnsiTheme="minorHAnsi" w:cstheme="minorHAnsi"/>
                <w:sz w:val="20"/>
                <w:lang w:val="ru-RU"/>
              </w:rPr>
            </w:pPr>
            <w:r w:rsidRPr="008E2308">
              <w:rPr>
                <w:rFonts w:asciiTheme="minorHAnsi" w:hAnsiTheme="minorHAnsi" w:cstheme="minorHAnsi"/>
                <w:sz w:val="20"/>
                <w:lang w:val="ru-RU"/>
              </w:rPr>
              <w:t xml:space="preserve">Извоз </w:t>
            </w:r>
            <w:r w:rsidR="00AB5199">
              <w:rPr>
                <w:rFonts w:asciiTheme="minorHAnsi" w:hAnsiTheme="minorHAnsi" w:cstheme="minorHAnsi"/>
                <w:sz w:val="20"/>
                <w:lang w:val="ru-RU"/>
              </w:rPr>
              <w:t>м</w:t>
            </w:r>
            <w:r w:rsidRPr="008E2308">
              <w:rPr>
                <w:rFonts w:asciiTheme="minorHAnsi" w:hAnsiTheme="minorHAnsi" w:cstheme="minorHAnsi"/>
                <w:sz w:val="20"/>
                <w:lang w:val="ru-RU"/>
              </w:rPr>
              <w:t>еда</w:t>
            </w:r>
          </w:p>
          <w:p w:rsidR="00AE2B8B" w:rsidRPr="008E2308" w:rsidRDefault="00AB5199" w:rsidP="00AD0850">
            <w:pPr>
              <w:spacing w:after="0" w:line="240" w:lineRule="auto"/>
              <w:jc w:val="center"/>
              <w:rPr>
                <w:rFonts w:asciiTheme="minorHAnsi" w:hAnsiTheme="minorHAnsi" w:cstheme="minorHAnsi"/>
                <w:sz w:val="20"/>
                <w:lang w:val="ru-RU"/>
              </w:rPr>
            </w:pPr>
            <w:r>
              <w:rPr>
                <w:rFonts w:asciiTheme="minorHAnsi" w:hAnsiTheme="minorHAnsi" w:cstheme="minorHAnsi"/>
                <w:sz w:val="20"/>
                <w:lang w:val="ru-RU"/>
              </w:rPr>
              <w:t xml:space="preserve">(у </w:t>
            </w:r>
            <w:r w:rsidR="00AE2B8B" w:rsidRPr="008E2308">
              <w:rPr>
                <w:rFonts w:asciiTheme="minorHAnsi" w:hAnsiTheme="minorHAnsi" w:cstheme="minorHAnsi"/>
                <w:sz w:val="20"/>
                <w:lang w:val="ru-RU"/>
              </w:rPr>
              <w:t>тонама</w:t>
            </w:r>
            <w:r>
              <w:rPr>
                <w:rFonts w:asciiTheme="minorHAnsi" w:hAnsiTheme="minorHAnsi" w:cstheme="minorHAnsi"/>
                <w:sz w:val="20"/>
                <w:lang w:val="ru-RU"/>
              </w:rPr>
              <w:t>)</w:t>
            </w:r>
          </w:p>
        </w:tc>
        <w:tc>
          <w:tcPr>
            <w:tcW w:w="709" w:type="dxa"/>
            <w:shd w:val="clear" w:color="auto" w:fill="auto"/>
          </w:tcPr>
          <w:p w:rsidR="00AE2B8B" w:rsidRPr="008E2308" w:rsidRDefault="00AD0850" w:rsidP="00DB1C10">
            <w:pPr>
              <w:spacing w:after="0" w:line="240" w:lineRule="auto"/>
              <w:rPr>
                <w:rFonts w:asciiTheme="minorHAnsi" w:hAnsiTheme="minorHAnsi" w:cstheme="minorHAnsi"/>
                <w:sz w:val="20"/>
                <w:lang w:val="ru-RU"/>
              </w:rPr>
            </w:pPr>
            <w:r>
              <w:rPr>
                <w:rFonts w:asciiTheme="minorHAnsi" w:hAnsiTheme="minorHAnsi" w:cstheme="minorHAnsi"/>
                <w:sz w:val="20"/>
                <w:lang w:val="ru-RU"/>
              </w:rPr>
              <w:t>Инд.</w:t>
            </w:r>
          </w:p>
        </w:tc>
        <w:tc>
          <w:tcPr>
            <w:tcW w:w="1701" w:type="dxa"/>
            <w:shd w:val="clear" w:color="auto" w:fill="auto"/>
          </w:tcPr>
          <w:p w:rsidR="00AE2B8B" w:rsidRPr="008E2308" w:rsidRDefault="00AE2B8B" w:rsidP="00AB5199">
            <w:pPr>
              <w:spacing w:after="0" w:line="240" w:lineRule="auto"/>
              <w:jc w:val="center"/>
              <w:rPr>
                <w:rFonts w:asciiTheme="minorHAnsi" w:hAnsiTheme="minorHAnsi" w:cstheme="minorHAnsi"/>
                <w:sz w:val="20"/>
                <w:lang w:val="ru-RU"/>
              </w:rPr>
            </w:pPr>
            <w:r w:rsidRPr="008E2308">
              <w:rPr>
                <w:rFonts w:asciiTheme="minorHAnsi" w:hAnsiTheme="minorHAnsi" w:cstheme="minorHAnsi"/>
                <w:sz w:val="20"/>
                <w:lang w:val="ru-RU"/>
              </w:rPr>
              <w:t>Увоз меда</w:t>
            </w:r>
          </w:p>
          <w:p w:rsidR="00AE2B8B" w:rsidRPr="00AB5199" w:rsidRDefault="00AE2B8B" w:rsidP="002F67B3">
            <w:pPr>
              <w:spacing w:after="0" w:line="240" w:lineRule="auto"/>
              <w:jc w:val="center"/>
              <w:rPr>
                <w:rFonts w:asciiTheme="minorHAnsi" w:hAnsiTheme="minorHAnsi" w:cstheme="minorHAnsi"/>
                <w:sz w:val="20"/>
                <w:lang w:val="ru-RU"/>
              </w:rPr>
            </w:pPr>
            <w:r w:rsidRPr="00AB5199">
              <w:rPr>
                <w:rFonts w:asciiTheme="minorHAnsi" w:hAnsiTheme="minorHAnsi" w:cstheme="minorHAnsi"/>
                <w:sz w:val="20"/>
                <w:lang w:val="ru-RU"/>
              </w:rPr>
              <w:t>(</w:t>
            </w:r>
            <w:r w:rsidR="00AB5199">
              <w:rPr>
                <w:rFonts w:asciiTheme="minorHAnsi" w:hAnsiTheme="minorHAnsi" w:cstheme="minorHAnsi"/>
                <w:sz w:val="20"/>
                <w:lang w:val="ru-RU"/>
              </w:rPr>
              <w:t>у</w:t>
            </w:r>
            <w:r w:rsidR="002F67B3">
              <w:rPr>
                <w:rFonts w:asciiTheme="minorHAnsi" w:hAnsiTheme="minorHAnsi" w:cstheme="minorHAnsi"/>
                <w:sz w:val="20"/>
              </w:rPr>
              <w:t xml:space="preserve"> 000.000</w:t>
            </w:r>
            <w:r w:rsidR="00AB5199">
              <w:rPr>
                <w:rFonts w:asciiTheme="minorHAnsi" w:hAnsiTheme="minorHAnsi" w:cstheme="minorHAnsi"/>
                <w:sz w:val="20"/>
                <w:lang w:val="ru-RU"/>
              </w:rPr>
              <w:t xml:space="preserve"> Е</w:t>
            </w:r>
            <w:r w:rsidR="00AB5199">
              <w:rPr>
                <w:rFonts w:asciiTheme="minorHAnsi" w:eastAsia="Times New Roman" w:hAnsiTheme="minorHAnsi" w:cstheme="minorHAnsi"/>
                <w:bCs/>
                <w:sz w:val="20"/>
                <w:bdr w:val="none" w:sz="0" w:space="0" w:color="auto" w:frame="1"/>
                <w:shd w:val="clear" w:color="auto" w:fill="FFFFFF"/>
                <w:lang w:val="ru-RU"/>
              </w:rPr>
              <w:t>в</w:t>
            </w:r>
            <w:r w:rsidR="002F67B3">
              <w:rPr>
                <w:rFonts w:asciiTheme="minorHAnsi" w:eastAsia="Times New Roman" w:hAnsiTheme="minorHAnsi" w:cstheme="minorHAnsi"/>
                <w:bCs/>
                <w:sz w:val="20"/>
                <w:bdr w:val="none" w:sz="0" w:space="0" w:color="auto" w:frame="1"/>
                <w:shd w:val="clear" w:color="auto" w:fill="FFFFFF"/>
                <w:lang w:val="sr-Cyrl-RS"/>
              </w:rPr>
              <w:t>р</w:t>
            </w:r>
            <w:r w:rsidR="00AB5199">
              <w:rPr>
                <w:rFonts w:asciiTheme="minorHAnsi" w:eastAsia="Times New Roman" w:hAnsiTheme="minorHAnsi" w:cstheme="minorHAnsi"/>
                <w:bCs/>
                <w:sz w:val="20"/>
                <w:bdr w:val="none" w:sz="0" w:space="0" w:color="auto" w:frame="1"/>
                <w:shd w:val="clear" w:color="auto" w:fill="FFFFFF"/>
                <w:lang w:val="ru-RU"/>
              </w:rPr>
              <w:t>а</w:t>
            </w:r>
            <w:r w:rsidRPr="00AB5199">
              <w:rPr>
                <w:rFonts w:asciiTheme="minorHAnsi" w:eastAsia="Times New Roman" w:hAnsiTheme="minorHAnsi" w:cstheme="minorHAnsi"/>
                <w:bCs/>
                <w:sz w:val="20"/>
                <w:bdr w:val="none" w:sz="0" w:space="0" w:color="auto" w:frame="1"/>
                <w:shd w:val="clear" w:color="auto" w:fill="FFFFFF"/>
                <w:lang w:val="sr-Cyrl-RS"/>
              </w:rPr>
              <w:t>)</w:t>
            </w:r>
          </w:p>
        </w:tc>
        <w:tc>
          <w:tcPr>
            <w:tcW w:w="807" w:type="dxa"/>
            <w:shd w:val="clear" w:color="auto" w:fill="auto"/>
          </w:tcPr>
          <w:p w:rsidR="00AE2B8B" w:rsidRPr="008E2308" w:rsidRDefault="00AD0850" w:rsidP="00DB1C10">
            <w:pPr>
              <w:spacing w:after="0" w:line="240" w:lineRule="auto"/>
              <w:rPr>
                <w:rFonts w:asciiTheme="minorHAnsi" w:hAnsiTheme="minorHAnsi" w:cstheme="minorHAnsi"/>
                <w:sz w:val="20"/>
                <w:lang w:val="ru-RU"/>
              </w:rPr>
            </w:pPr>
            <w:r>
              <w:rPr>
                <w:rFonts w:asciiTheme="minorHAnsi" w:hAnsiTheme="minorHAnsi" w:cstheme="minorHAnsi"/>
                <w:sz w:val="20"/>
                <w:lang w:val="ru-RU"/>
              </w:rPr>
              <w:t>Инд.</w:t>
            </w:r>
          </w:p>
        </w:tc>
        <w:tc>
          <w:tcPr>
            <w:tcW w:w="1350" w:type="dxa"/>
            <w:shd w:val="clear" w:color="auto" w:fill="auto"/>
          </w:tcPr>
          <w:p w:rsidR="00AE2B8B" w:rsidRPr="008E2308" w:rsidRDefault="00AE2B8B" w:rsidP="00AD0850">
            <w:pPr>
              <w:spacing w:after="0" w:line="240" w:lineRule="auto"/>
              <w:jc w:val="center"/>
              <w:rPr>
                <w:rFonts w:asciiTheme="minorHAnsi" w:hAnsiTheme="minorHAnsi" w:cstheme="minorHAnsi"/>
                <w:sz w:val="20"/>
                <w:lang w:val="ru-RU"/>
              </w:rPr>
            </w:pPr>
            <w:r w:rsidRPr="008E2308">
              <w:rPr>
                <w:rFonts w:asciiTheme="minorHAnsi" w:hAnsiTheme="minorHAnsi" w:cstheme="minorHAnsi"/>
                <w:sz w:val="20"/>
                <w:lang w:val="ru-RU"/>
              </w:rPr>
              <w:t>Увоз меда</w:t>
            </w:r>
          </w:p>
          <w:p w:rsidR="00AE2B8B" w:rsidRPr="008E2308" w:rsidRDefault="00AB5199" w:rsidP="00AD0850">
            <w:pPr>
              <w:spacing w:after="0" w:line="240" w:lineRule="auto"/>
              <w:jc w:val="center"/>
              <w:rPr>
                <w:rFonts w:asciiTheme="minorHAnsi" w:hAnsiTheme="minorHAnsi" w:cstheme="minorHAnsi"/>
                <w:sz w:val="20"/>
                <w:lang w:val="ru-RU"/>
              </w:rPr>
            </w:pPr>
            <w:r>
              <w:rPr>
                <w:rFonts w:asciiTheme="minorHAnsi" w:hAnsiTheme="minorHAnsi" w:cstheme="minorHAnsi"/>
                <w:sz w:val="20"/>
                <w:lang w:val="ru-RU"/>
              </w:rPr>
              <w:t xml:space="preserve">(у </w:t>
            </w:r>
            <w:r w:rsidR="00AE2B8B" w:rsidRPr="008E2308">
              <w:rPr>
                <w:rFonts w:asciiTheme="minorHAnsi" w:hAnsiTheme="minorHAnsi" w:cstheme="minorHAnsi"/>
                <w:sz w:val="20"/>
                <w:lang w:val="ru-RU"/>
              </w:rPr>
              <w:t>тонама</w:t>
            </w:r>
            <w:r>
              <w:rPr>
                <w:rFonts w:asciiTheme="minorHAnsi" w:hAnsiTheme="minorHAnsi" w:cstheme="minorHAnsi"/>
                <w:sz w:val="20"/>
                <w:lang w:val="ru-RU"/>
              </w:rPr>
              <w:t>)</w:t>
            </w:r>
          </w:p>
        </w:tc>
        <w:tc>
          <w:tcPr>
            <w:tcW w:w="678" w:type="dxa"/>
            <w:shd w:val="clear" w:color="auto" w:fill="auto"/>
          </w:tcPr>
          <w:p w:rsidR="00AE2B8B" w:rsidRPr="008E2308" w:rsidRDefault="00AD0850" w:rsidP="00DB1C10">
            <w:pPr>
              <w:spacing w:after="0" w:line="240" w:lineRule="auto"/>
              <w:rPr>
                <w:rFonts w:asciiTheme="minorHAnsi" w:hAnsiTheme="minorHAnsi" w:cstheme="minorHAnsi"/>
                <w:sz w:val="20"/>
                <w:lang w:val="ru-RU"/>
              </w:rPr>
            </w:pPr>
            <w:r>
              <w:rPr>
                <w:rFonts w:asciiTheme="minorHAnsi" w:hAnsiTheme="minorHAnsi" w:cstheme="minorHAnsi"/>
                <w:sz w:val="20"/>
                <w:lang w:val="ru-RU"/>
              </w:rPr>
              <w:t>Инд.</w:t>
            </w:r>
          </w:p>
        </w:tc>
      </w:tr>
      <w:tr w:rsidR="00AE2B8B" w:rsidRPr="008E2308" w:rsidTr="00AD0850">
        <w:tc>
          <w:tcPr>
            <w:tcW w:w="817" w:type="dxa"/>
            <w:shd w:val="clear" w:color="auto" w:fill="auto"/>
          </w:tcPr>
          <w:p w:rsidR="00AE2B8B" w:rsidRPr="008E2308" w:rsidRDefault="00AE2B8B" w:rsidP="00DB1C10">
            <w:pPr>
              <w:spacing w:after="0" w:line="240" w:lineRule="auto"/>
              <w:rPr>
                <w:rFonts w:asciiTheme="minorHAnsi" w:hAnsiTheme="minorHAnsi" w:cstheme="minorHAnsi"/>
                <w:sz w:val="20"/>
                <w:lang w:val="ru-RU"/>
              </w:rPr>
            </w:pPr>
            <w:r w:rsidRPr="008E2308">
              <w:rPr>
                <w:rFonts w:asciiTheme="minorHAnsi" w:eastAsia="Times New Roman" w:hAnsiTheme="minorHAnsi" w:cstheme="minorHAnsi"/>
                <w:sz w:val="20"/>
              </w:rPr>
              <w:t>2022. I-III</w:t>
            </w:r>
          </w:p>
        </w:tc>
        <w:tc>
          <w:tcPr>
            <w:tcW w:w="1559" w:type="dxa"/>
            <w:shd w:val="clear" w:color="auto" w:fill="auto"/>
          </w:tcPr>
          <w:p w:rsidR="00AE2B8B" w:rsidRPr="002F67B3" w:rsidRDefault="002F67B3" w:rsidP="002F67B3">
            <w:pPr>
              <w:spacing w:after="0" w:line="240" w:lineRule="auto"/>
              <w:jc w:val="center"/>
              <w:rPr>
                <w:rFonts w:asciiTheme="minorHAnsi" w:hAnsiTheme="minorHAnsi" w:cstheme="minorHAnsi"/>
                <w:sz w:val="20"/>
              </w:rPr>
            </w:pPr>
            <w:r>
              <w:rPr>
                <w:rFonts w:asciiTheme="minorHAnsi" w:hAnsiTheme="minorHAnsi" w:cstheme="minorHAnsi"/>
                <w:sz w:val="20"/>
                <w:lang w:val="sr-Cyrl-RS"/>
              </w:rPr>
              <w:t>3.4</w:t>
            </w:r>
          </w:p>
        </w:tc>
        <w:tc>
          <w:tcPr>
            <w:tcW w:w="709" w:type="dxa"/>
            <w:shd w:val="clear" w:color="auto" w:fill="auto"/>
          </w:tcPr>
          <w:p w:rsidR="00AE2B8B" w:rsidRPr="008E2308" w:rsidRDefault="00AE2B8B" w:rsidP="00DB1C10">
            <w:pPr>
              <w:spacing w:after="0" w:line="240" w:lineRule="auto"/>
              <w:rPr>
                <w:rFonts w:asciiTheme="minorHAnsi" w:hAnsiTheme="minorHAnsi" w:cstheme="minorHAnsi"/>
                <w:sz w:val="20"/>
              </w:rPr>
            </w:pPr>
            <w:r w:rsidRPr="008E2308">
              <w:rPr>
                <w:rFonts w:asciiTheme="minorHAnsi" w:hAnsiTheme="minorHAnsi" w:cstheme="minorHAnsi"/>
                <w:sz w:val="20"/>
              </w:rPr>
              <w:t>100</w:t>
            </w:r>
          </w:p>
          <w:p w:rsidR="00AE2B8B" w:rsidRPr="008E2308" w:rsidRDefault="00AE2B8B" w:rsidP="00791A66">
            <w:pPr>
              <w:spacing w:after="0" w:line="240" w:lineRule="auto"/>
              <w:ind w:firstLineChars="200" w:firstLine="400"/>
              <w:rPr>
                <w:rFonts w:asciiTheme="minorHAnsi" w:eastAsia="Times New Roman" w:hAnsiTheme="minorHAnsi" w:cstheme="minorHAnsi"/>
                <w:b/>
                <w:bCs/>
                <w:color w:val="003366"/>
                <w:sz w:val="20"/>
              </w:rPr>
            </w:pPr>
          </w:p>
          <w:p w:rsidR="00AE2B8B" w:rsidRPr="008E2308" w:rsidRDefault="00AE2B8B" w:rsidP="00DB1C10">
            <w:pPr>
              <w:spacing w:after="0" w:line="240" w:lineRule="auto"/>
              <w:ind w:firstLineChars="200" w:firstLine="400"/>
              <w:rPr>
                <w:rFonts w:asciiTheme="minorHAnsi" w:hAnsiTheme="minorHAnsi" w:cstheme="minorHAnsi"/>
                <w:sz w:val="20"/>
              </w:rPr>
            </w:pPr>
          </w:p>
        </w:tc>
        <w:tc>
          <w:tcPr>
            <w:tcW w:w="1276" w:type="dxa"/>
            <w:shd w:val="clear" w:color="auto" w:fill="auto"/>
          </w:tcPr>
          <w:p w:rsidR="00AE2B8B" w:rsidRPr="008E2308" w:rsidRDefault="000E5708" w:rsidP="00DB1C10">
            <w:pPr>
              <w:spacing w:after="0" w:line="240" w:lineRule="auto"/>
              <w:rPr>
                <w:rFonts w:asciiTheme="minorHAnsi" w:hAnsiTheme="minorHAnsi" w:cstheme="minorHAnsi"/>
                <w:sz w:val="20"/>
                <w:lang w:val="sr-Cyrl-RS"/>
              </w:rPr>
            </w:pPr>
            <w:r w:rsidRPr="008E2308">
              <w:rPr>
                <w:rFonts w:asciiTheme="minorHAnsi" w:hAnsiTheme="minorHAnsi" w:cstheme="minorHAnsi"/>
                <w:sz w:val="20"/>
                <w:lang w:val="sr-Cyrl-RS"/>
              </w:rPr>
              <w:t>554</w:t>
            </w:r>
          </w:p>
        </w:tc>
        <w:tc>
          <w:tcPr>
            <w:tcW w:w="709" w:type="dxa"/>
            <w:shd w:val="clear" w:color="auto" w:fill="auto"/>
          </w:tcPr>
          <w:p w:rsidR="00AE2B8B" w:rsidRPr="008E2308" w:rsidRDefault="00AE2B8B" w:rsidP="00DB1C10">
            <w:pPr>
              <w:spacing w:after="0" w:line="240" w:lineRule="auto"/>
              <w:rPr>
                <w:rFonts w:asciiTheme="minorHAnsi" w:hAnsiTheme="minorHAnsi" w:cstheme="minorHAnsi"/>
                <w:sz w:val="20"/>
              </w:rPr>
            </w:pPr>
            <w:r w:rsidRPr="008E2308">
              <w:rPr>
                <w:rFonts w:asciiTheme="minorHAnsi" w:hAnsiTheme="minorHAnsi" w:cstheme="minorHAnsi"/>
                <w:sz w:val="20"/>
              </w:rPr>
              <w:t>100</w:t>
            </w:r>
          </w:p>
        </w:tc>
        <w:tc>
          <w:tcPr>
            <w:tcW w:w="1701" w:type="dxa"/>
            <w:shd w:val="clear" w:color="auto" w:fill="auto"/>
          </w:tcPr>
          <w:p w:rsidR="00AE2B8B" w:rsidRPr="002F67B3" w:rsidRDefault="002F67B3" w:rsidP="00DB1C10">
            <w:pPr>
              <w:spacing w:after="0" w:line="240" w:lineRule="auto"/>
              <w:rPr>
                <w:rFonts w:asciiTheme="minorHAnsi" w:hAnsiTheme="minorHAnsi" w:cstheme="minorHAnsi"/>
                <w:sz w:val="20"/>
              </w:rPr>
            </w:pPr>
            <w:r>
              <w:rPr>
                <w:rFonts w:asciiTheme="minorHAnsi" w:hAnsiTheme="minorHAnsi" w:cstheme="minorHAnsi"/>
                <w:sz w:val="20"/>
              </w:rPr>
              <w:t>0.62</w:t>
            </w:r>
          </w:p>
        </w:tc>
        <w:tc>
          <w:tcPr>
            <w:tcW w:w="807" w:type="dxa"/>
            <w:shd w:val="clear" w:color="auto" w:fill="auto"/>
          </w:tcPr>
          <w:p w:rsidR="00AE2B8B" w:rsidRPr="008E2308" w:rsidRDefault="00AE2B8B" w:rsidP="00AB5199">
            <w:pPr>
              <w:spacing w:after="0" w:line="240" w:lineRule="auto"/>
              <w:jc w:val="center"/>
              <w:rPr>
                <w:rFonts w:asciiTheme="minorHAnsi" w:hAnsiTheme="minorHAnsi" w:cstheme="minorHAnsi"/>
                <w:sz w:val="20"/>
              </w:rPr>
            </w:pPr>
            <w:r w:rsidRPr="008E2308">
              <w:rPr>
                <w:rFonts w:asciiTheme="minorHAnsi" w:hAnsiTheme="minorHAnsi" w:cstheme="minorHAnsi"/>
                <w:sz w:val="20"/>
              </w:rPr>
              <w:t>100</w:t>
            </w:r>
          </w:p>
          <w:p w:rsidR="00AE2B8B" w:rsidRPr="008E2308" w:rsidRDefault="00AE2B8B" w:rsidP="00AB5199">
            <w:pPr>
              <w:spacing w:after="0" w:line="240" w:lineRule="auto"/>
              <w:ind w:firstLineChars="200" w:firstLine="400"/>
              <w:jc w:val="center"/>
              <w:rPr>
                <w:rFonts w:asciiTheme="minorHAnsi" w:hAnsiTheme="minorHAnsi" w:cstheme="minorHAnsi"/>
                <w:sz w:val="20"/>
              </w:rPr>
            </w:pPr>
          </w:p>
        </w:tc>
        <w:tc>
          <w:tcPr>
            <w:tcW w:w="1350" w:type="dxa"/>
            <w:shd w:val="clear" w:color="auto" w:fill="auto"/>
          </w:tcPr>
          <w:p w:rsidR="00AE2B8B" w:rsidRPr="008E2308" w:rsidRDefault="000E5708" w:rsidP="00DB1C10">
            <w:pPr>
              <w:spacing w:after="0" w:line="240" w:lineRule="auto"/>
              <w:ind w:firstLineChars="200" w:firstLine="400"/>
              <w:rPr>
                <w:rFonts w:asciiTheme="minorHAnsi" w:hAnsiTheme="minorHAnsi" w:cstheme="minorHAnsi"/>
                <w:sz w:val="20"/>
                <w:lang w:val="sr-Cyrl-RS"/>
              </w:rPr>
            </w:pPr>
            <w:r w:rsidRPr="008E2308">
              <w:rPr>
                <w:rFonts w:asciiTheme="minorHAnsi" w:hAnsiTheme="minorHAnsi" w:cstheme="minorHAnsi"/>
                <w:sz w:val="20"/>
                <w:lang w:val="sr-Cyrl-RS"/>
              </w:rPr>
              <w:t>222</w:t>
            </w:r>
          </w:p>
        </w:tc>
        <w:tc>
          <w:tcPr>
            <w:tcW w:w="678" w:type="dxa"/>
            <w:shd w:val="clear" w:color="auto" w:fill="auto"/>
          </w:tcPr>
          <w:p w:rsidR="00AE2B8B" w:rsidRPr="008E2308" w:rsidRDefault="00AE2B8B" w:rsidP="00DB1C10">
            <w:pPr>
              <w:spacing w:after="0" w:line="240" w:lineRule="auto"/>
              <w:rPr>
                <w:rFonts w:asciiTheme="minorHAnsi" w:hAnsiTheme="minorHAnsi" w:cstheme="minorHAnsi"/>
                <w:sz w:val="20"/>
              </w:rPr>
            </w:pPr>
            <w:r w:rsidRPr="008E2308">
              <w:rPr>
                <w:rFonts w:asciiTheme="minorHAnsi" w:hAnsiTheme="minorHAnsi" w:cstheme="minorHAnsi"/>
                <w:sz w:val="20"/>
              </w:rPr>
              <w:t>100</w:t>
            </w:r>
          </w:p>
        </w:tc>
      </w:tr>
      <w:tr w:rsidR="00AE2B8B" w:rsidRPr="008E2308" w:rsidTr="00AD0850">
        <w:tc>
          <w:tcPr>
            <w:tcW w:w="817" w:type="dxa"/>
            <w:shd w:val="clear" w:color="auto" w:fill="auto"/>
          </w:tcPr>
          <w:p w:rsidR="00AE2B8B" w:rsidRPr="008E2308" w:rsidRDefault="00AE2B8B" w:rsidP="00DB1C10">
            <w:pPr>
              <w:spacing w:after="0" w:line="240" w:lineRule="auto"/>
              <w:rPr>
                <w:rFonts w:asciiTheme="minorHAnsi" w:hAnsiTheme="minorHAnsi" w:cstheme="minorHAnsi"/>
                <w:sz w:val="20"/>
              </w:rPr>
            </w:pPr>
            <w:r w:rsidRPr="008E2308">
              <w:rPr>
                <w:rFonts w:asciiTheme="minorHAnsi" w:eastAsia="Times New Roman" w:hAnsiTheme="minorHAnsi" w:cstheme="minorHAnsi"/>
                <w:sz w:val="20"/>
                <w:lang w:val="ru-RU"/>
              </w:rPr>
              <w:t>202</w:t>
            </w:r>
            <w:r w:rsidRPr="008E2308">
              <w:rPr>
                <w:rFonts w:asciiTheme="minorHAnsi" w:eastAsia="Times New Roman" w:hAnsiTheme="minorHAnsi" w:cstheme="minorHAnsi"/>
                <w:sz w:val="20"/>
              </w:rPr>
              <w:t>1</w:t>
            </w:r>
            <w:r w:rsidRPr="008E2308">
              <w:rPr>
                <w:rFonts w:asciiTheme="minorHAnsi" w:eastAsia="Times New Roman" w:hAnsiTheme="minorHAnsi" w:cstheme="minorHAnsi"/>
                <w:sz w:val="20"/>
                <w:lang w:val="ru-RU"/>
              </w:rPr>
              <w:t xml:space="preserve">. </w:t>
            </w:r>
            <w:r w:rsidRPr="008E2308">
              <w:rPr>
                <w:rFonts w:asciiTheme="minorHAnsi" w:eastAsia="Times New Roman" w:hAnsiTheme="minorHAnsi" w:cstheme="minorHAnsi"/>
                <w:sz w:val="20"/>
              </w:rPr>
              <w:t>I</w:t>
            </w:r>
            <w:r w:rsidRPr="008E2308">
              <w:rPr>
                <w:rFonts w:asciiTheme="minorHAnsi" w:eastAsia="Times New Roman" w:hAnsiTheme="minorHAnsi" w:cstheme="minorHAnsi"/>
                <w:sz w:val="20"/>
                <w:lang w:val="ru-RU"/>
              </w:rPr>
              <w:t>-</w:t>
            </w:r>
            <w:r w:rsidRPr="008E2308">
              <w:rPr>
                <w:rFonts w:asciiTheme="minorHAnsi" w:eastAsia="Times New Roman" w:hAnsiTheme="minorHAnsi" w:cstheme="minorHAnsi"/>
                <w:sz w:val="20"/>
                <w:lang w:val="sr-Latn-RS"/>
              </w:rPr>
              <w:t>III</w:t>
            </w:r>
            <w:r w:rsidRPr="008E2308">
              <w:rPr>
                <w:rFonts w:asciiTheme="minorHAnsi" w:eastAsia="Times New Roman" w:hAnsiTheme="minorHAnsi" w:cstheme="minorHAnsi"/>
                <w:sz w:val="20"/>
                <w:lang w:val="ru-RU"/>
              </w:rPr>
              <w:t xml:space="preserve"> год</w:t>
            </w:r>
          </w:p>
        </w:tc>
        <w:tc>
          <w:tcPr>
            <w:tcW w:w="1559" w:type="dxa"/>
            <w:shd w:val="clear" w:color="auto" w:fill="auto"/>
          </w:tcPr>
          <w:p w:rsidR="00AE2B8B" w:rsidRPr="002F67B3" w:rsidRDefault="002F67B3" w:rsidP="002F67B3">
            <w:pPr>
              <w:spacing w:after="0" w:line="240" w:lineRule="auto"/>
              <w:jc w:val="center"/>
              <w:rPr>
                <w:rFonts w:asciiTheme="minorHAnsi" w:hAnsiTheme="minorHAnsi" w:cstheme="minorHAnsi"/>
                <w:sz w:val="20"/>
              </w:rPr>
            </w:pPr>
            <w:r>
              <w:rPr>
                <w:rFonts w:asciiTheme="minorHAnsi" w:hAnsiTheme="minorHAnsi" w:cstheme="minorHAnsi"/>
                <w:sz w:val="20"/>
                <w:lang w:val="sr-Cyrl-RS"/>
              </w:rPr>
              <w:t>4.</w:t>
            </w:r>
            <w:r>
              <w:rPr>
                <w:rFonts w:asciiTheme="minorHAnsi" w:hAnsiTheme="minorHAnsi" w:cstheme="minorHAnsi"/>
                <w:sz w:val="20"/>
              </w:rPr>
              <w:t>6</w:t>
            </w:r>
          </w:p>
        </w:tc>
        <w:tc>
          <w:tcPr>
            <w:tcW w:w="709" w:type="dxa"/>
            <w:shd w:val="clear" w:color="auto" w:fill="auto"/>
          </w:tcPr>
          <w:p w:rsidR="00AE2B8B" w:rsidRPr="008E2308" w:rsidRDefault="00AB5199" w:rsidP="00AB5199">
            <w:pPr>
              <w:spacing w:after="0" w:line="240" w:lineRule="auto"/>
              <w:rPr>
                <w:rFonts w:asciiTheme="minorHAnsi" w:hAnsiTheme="minorHAnsi" w:cstheme="minorHAnsi"/>
                <w:sz w:val="20"/>
                <w:lang w:val="sr-Cyrl-RS"/>
              </w:rPr>
            </w:pPr>
            <w:r>
              <w:rPr>
                <w:rFonts w:asciiTheme="minorHAnsi" w:hAnsiTheme="minorHAnsi" w:cstheme="minorHAnsi"/>
                <w:sz w:val="20"/>
                <w:lang w:val="sr-Cyrl-RS"/>
              </w:rPr>
              <w:t xml:space="preserve"> </w:t>
            </w:r>
            <w:r w:rsidR="00BE69FA" w:rsidRPr="008E2308">
              <w:rPr>
                <w:rFonts w:asciiTheme="minorHAnsi" w:hAnsiTheme="minorHAnsi" w:cstheme="minorHAnsi"/>
                <w:sz w:val="20"/>
                <w:lang w:val="sr-Cyrl-RS"/>
              </w:rPr>
              <w:t>76</w:t>
            </w:r>
          </w:p>
        </w:tc>
        <w:tc>
          <w:tcPr>
            <w:tcW w:w="1276" w:type="dxa"/>
            <w:shd w:val="clear" w:color="auto" w:fill="auto"/>
          </w:tcPr>
          <w:p w:rsidR="00AE2B8B" w:rsidRPr="008E2308" w:rsidRDefault="000E5708" w:rsidP="000E5708">
            <w:pPr>
              <w:spacing w:after="0" w:line="240" w:lineRule="auto"/>
              <w:rPr>
                <w:rFonts w:asciiTheme="minorHAnsi" w:hAnsiTheme="minorHAnsi" w:cstheme="minorHAnsi"/>
                <w:sz w:val="20"/>
                <w:lang w:val="sr-Cyrl-RS"/>
              </w:rPr>
            </w:pPr>
            <w:r w:rsidRPr="008E2308">
              <w:rPr>
                <w:rFonts w:asciiTheme="minorHAnsi" w:hAnsiTheme="minorHAnsi" w:cstheme="minorHAnsi"/>
                <w:sz w:val="20"/>
                <w:lang w:val="sr-Cyrl-RS"/>
              </w:rPr>
              <w:t>749</w:t>
            </w:r>
          </w:p>
        </w:tc>
        <w:tc>
          <w:tcPr>
            <w:tcW w:w="709" w:type="dxa"/>
            <w:shd w:val="clear" w:color="auto" w:fill="auto"/>
          </w:tcPr>
          <w:p w:rsidR="00AE2B8B" w:rsidRPr="008E2308" w:rsidRDefault="00BE69FA" w:rsidP="00DB1C10">
            <w:pPr>
              <w:spacing w:after="0" w:line="240" w:lineRule="auto"/>
              <w:rPr>
                <w:rFonts w:asciiTheme="minorHAnsi" w:hAnsiTheme="minorHAnsi" w:cstheme="minorHAnsi"/>
                <w:sz w:val="20"/>
                <w:lang w:val="sr-Cyrl-RS"/>
              </w:rPr>
            </w:pPr>
            <w:r w:rsidRPr="008E2308">
              <w:rPr>
                <w:rFonts w:asciiTheme="minorHAnsi" w:hAnsiTheme="minorHAnsi" w:cstheme="minorHAnsi"/>
                <w:sz w:val="20"/>
                <w:lang w:val="sr-Cyrl-RS"/>
              </w:rPr>
              <w:t>74</w:t>
            </w:r>
          </w:p>
        </w:tc>
        <w:tc>
          <w:tcPr>
            <w:tcW w:w="1701" w:type="dxa"/>
            <w:shd w:val="clear" w:color="auto" w:fill="auto"/>
          </w:tcPr>
          <w:p w:rsidR="00AE2B8B" w:rsidRPr="002F67B3" w:rsidRDefault="002F67B3" w:rsidP="00DB1C10">
            <w:pPr>
              <w:spacing w:after="0" w:line="240" w:lineRule="auto"/>
              <w:rPr>
                <w:rFonts w:asciiTheme="minorHAnsi" w:hAnsiTheme="minorHAnsi" w:cstheme="minorHAnsi"/>
                <w:sz w:val="20"/>
              </w:rPr>
            </w:pPr>
            <w:r>
              <w:rPr>
                <w:rFonts w:asciiTheme="minorHAnsi" w:hAnsiTheme="minorHAnsi" w:cstheme="minorHAnsi"/>
                <w:sz w:val="20"/>
              </w:rPr>
              <w:t>0.45</w:t>
            </w:r>
          </w:p>
        </w:tc>
        <w:tc>
          <w:tcPr>
            <w:tcW w:w="807" w:type="dxa"/>
            <w:shd w:val="clear" w:color="auto" w:fill="auto"/>
          </w:tcPr>
          <w:p w:rsidR="00AE2B8B" w:rsidRPr="008E2308" w:rsidRDefault="00AB5199" w:rsidP="00AB5199">
            <w:pPr>
              <w:spacing w:after="0" w:line="240" w:lineRule="auto"/>
              <w:rPr>
                <w:rFonts w:asciiTheme="minorHAnsi" w:hAnsiTheme="minorHAnsi" w:cstheme="minorHAnsi"/>
                <w:sz w:val="20"/>
                <w:lang w:val="sr-Cyrl-RS"/>
              </w:rPr>
            </w:pPr>
            <w:r>
              <w:rPr>
                <w:rFonts w:asciiTheme="minorHAnsi" w:hAnsiTheme="minorHAnsi" w:cstheme="minorHAnsi"/>
                <w:sz w:val="20"/>
                <w:lang w:val="sr-Cyrl-RS"/>
              </w:rPr>
              <w:t xml:space="preserve">      </w:t>
            </w:r>
            <w:r w:rsidR="00BE69FA" w:rsidRPr="008E2308">
              <w:rPr>
                <w:rFonts w:asciiTheme="minorHAnsi" w:hAnsiTheme="minorHAnsi" w:cstheme="minorHAnsi"/>
                <w:sz w:val="20"/>
                <w:lang w:val="sr-Cyrl-RS"/>
              </w:rPr>
              <w:t>137</w:t>
            </w:r>
          </w:p>
        </w:tc>
        <w:tc>
          <w:tcPr>
            <w:tcW w:w="1350" w:type="dxa"/>
            <w:shd w:val="clear" w:color="auto" w:fill="auto"/>
          </w:tcPr>
          <w:p w:rsidR="00AE2B8B" w:rsidRPr="008E2308" w:rsidRDefault="000E5708" w:rsidP="00DB1C10">
            <w:pPr>
              <w:spacing w:after="0" w:line="240" w:lineRule="auto"/>
              <w:ind w:firstLineChars="200" w:firstLine="400"/>
              <w:rPr>
                <w:rFonts w:asciiTheme="minorHAnsi" w:hAnsiTheme="minorHAnsi" w:cstheme="minorHAnsi"/>
                <w:sz w:val="20"/>
                <w:lang w:val="sr-Cyrl-RS"/>
              </w:rPr>
            </w:pPr>
            <w:r w:rsidRPr="008E2308">
              <w:rPr>
                <w:rFonts w:asciiTheme="minorHAnsi" w:hAnsiTheme="minorHAnsi" w:cstheme="minorHAnsi"/>
                <w:sz w:val="20"/>
                <w:lang w:val="sr-Cyrl-RS"/>
              </w:rPr>
              <w:t>173</w:t>
            </w:r>
          </w:p>
        </w:tc>
        <w:tc>
          <w:tcPr>
            <w:tcW w:w="678" w:type="dxa"/>
            <w:shd w:val="clear" w:color="auto" w:fill="auto"/>
          </w:tcPr>
          <w:p w:rsidR="00AE2B8B" w:rsidRDefault="00BE69FA" w:rsidP="00DB1C10">
            <w:pPr>
              <w:spacing w:after="0" w:line="240" w:lineRule="auto"/>
              <w:rPr>
                <w:rFonts w:asciiTheme="minorHAnsi" w:hAnsiTheme="minorHAnsi" w:cstheme="minorHAnsi"/>
                <w:sz w:val="20"/>
                <w:lang w:val="sr-Cyrl-RS"/>
              </w:rPr>
            </w:pPr>
            <w:r w:rsidRPr="008E2308">
              <w:rPr>
                <w:rFonts w:asciiTheme="minorHAnsi" w:hAnsiTheme="minorHAnsi" w:cstheme="minorHAnsi"/>
                <w:sz w:val="20"/>
                <w:lang w:val="sr-Cyrl-RS"/>
              </w:rPr>
              <w:t>128</w:t>
            </w:r>
          </w:p>
          <w:p w:rsidR="00D0612F" w:rsidRDefault="00D0612F" w:rsidP="00DB1C10">
            <w:pPr>
              <w:spacing w:after="0" w:line="240" w:lineRule="auto"/>
              <w:rPr>
                <w:rFonts w:asciiTheme="minorHAnsi" w:hAnsiTheme="minorHAnsi" w:cstheme="minorHAnsi"/>
                <w:sz w:val="20"/>
                <w:lang w:val="sr-Cyrl-RS"/>
              </w:rPr>
            </w:pPr>
          </w:p>
          <w:p w:rsidR="00D0612F" w:rsidRPr="008E2308" w:rsidRDefault="00D0612F" w:rsidP="00DB1C10">
            <w:pPr>
              <w:spacing w:after="0" w:line="240" w:lineRule="auto"/>
              <w:rPr>
                <w:rFonts w:asciiTheme="minorHAnsi" w:hAnsiTheme="minorHAnsi" w:cstheme="minorHAnsi"/>
                <w:sz w:val="20"/>
                <w:lang w:val="sr-Cyrl-RS"/>
              </w:rPr>
            </w:pPr>
          </w:p>
        </w:tc>
      </w:tr>
    </w:tbl>
    <w:p w:rsidR="00AE2B8B" w:rsidRPr="008E2308" w:rsidRDefault="00AE2B8B" w:rsidP="00AE2B8B">
      <w:pPr>
        <w:spacing w:after="0" w:line="240" w:lineRule="auto"/>
        <w:rPr>
          <w:rFonts w:asciiTheme="minorHAnsi" w:eastAsia="Times New Roman" w:hAnsiTheme="minorHAnsi" w:cstheme="minorHAnsi"/>
          <w:b/>
          <w:bCs/>
          <w:sz w:val="20"/>
          <w:lang w:val="sr-Cyrl-RS"/>
        </w:rPr>
      </w:pPr>
      <w:r w:rsidRPr="008E2308">
        <w:rPr>
          <w:rFonts w:asciiTheme="minorHAnsi" w:eastAsia="Times New Roman" w:hAnsiTheme="minorHAnsi" w:cstheme="minorHAnsi"/>
          <w:b/>
          <w:bCs/>
          <w:sz w:val="20"/>
          <w:lang w:val="sr-Cyrl-RS"/>
        </w:rPr>
        <w:t>Извор података: РЗС</w:t>
      </w:r>
    </w:p>
    <w:p w:rsidR="00AE2B8B" w:rsidRPr="008E2308" w:rsidRDefault="00AE2B8B" w:rsidP="00AE2B8B">
      <w:pPr>
        <w:spacing w:after="0" w:line="240" w:lineRule="auto"/>
        <w:rPr>
          <w:rFonts w:asciiTheme="minorHAnsi" w:eastAsia="Times New Roman" w:hAnsiTheme="minorHAnsi" w:cstheme="minorHAnsi"/>
          <w:b/>
          <w:bCs/>
          <w:szCs w:val="22"/>
          <w:lang w:val="sr-Cyrl-RS"/>
        </w:rPr>
      </w:pPr>
    </w:p>
    <w:p w:rsidR="00DA0076" w:rsidRPr="008E2308" w:rsidRDefault="00DA0076" w:rsidP="00BE69FA">
      <w:pPr>
        <w:spacing w:after="0" w:line="240" w:lineRule="auto"/>
        <w:jc w:val="both"/>
        <w:rPr>
          <w:rFonts w:asciiTheme="minorHAnsi" w:eastAsia="Times New Roman" w:hAnsiTheme="minorHAnsi" w:cstheme="minorHAnsi"/>
          <w:b/>
          <w:bCs/>
          <w:szCs w:val="22"/>
          <w:lang w:val="sr-Cyrl-RS"/>
        </w:rPr>
      </w:pPr>
    </w:p>
    <w:p w:rsidR="00DA0076" w:rsidRPr="008E2308" w:rsidRDefault="00791A66" w:rsidP="00BE69FA">
      <w:pPr>
        <w:jc w:val="both"/>
        <w:rPr>
          <w:rFonts w:asciiTheme="minorHAnsi" w:hAnsiTheme="minorHAnsi" w:cstheme="minorHAnsi"/>
          <w:szCs w:val="22"/>
          <w:lang w:val="ru-RU"/>
        </w:rPr>
      </w:pPr>
      <w:r>
        <w:rPr>
          <w:rFonts w:asciiTheme="minorHAnsi" w:hAnsiTheme="minorHAnsi" w:cstheme="minorHAnsi"/>
          <w:szCs w:val="22"/>
          <w:lang w:val="ru-RU"/>
        </w:rPr>
        <w:t>Увоз меда за разлику од пре</w:t>
      </w:r>
      <w:r>
        <w:rPr>
          <w:rFonts w:asciiTheme="minorHAnsi" w:hAnsiTheme="minorHAnsi" w:cstheme="minorHAnsi"/>
          <w:szCs w:val="22"/>
          <w:lang w:val="sr-Cyrl-RS"/>
        </w:rPr>
        <w:t>т</w:t>
      </w:r>
      <w:r w:rsidR="00AB5199">
        <w:rPr>
          <w:rFonts w:asciiTheme="minorHAnsi" w:hAnsiTheme="minorHAnsi" w:cstheme="minorHAnsi"/>
          <w:szCs w:val="22"/>
          <w:lang w:val="ru-RU"/>
        </w:rPr>
        <w:t>ходних година интензивно расте.</w:t>
      </w:r>
      <w:r w:rsidR="00DA0076" w:rsidRPr="008E2308">
        <w:rPr>
          <w:rFonts w:asciiTheme="minorHAnsi" w:hAnsiTheme="minorHAnsi" w:cstheme="minorHAnsi"/>
          <w:szCs w:val="22"/>
          <w:lang w:val="ru-RU"/>
        </w:rPr>
        <w:t xml:space="preserve"> </w:t>
      </w:r>
      <w:r w:rsidR="00AB5199">
        <w:rPr>
          <w:rFonts w:asciiTheme="minorHAnsi" w:hAnsiTheme="minorHAnsi" w:cstheme="minorHAnsi"/>
          <w:szCs w:val="22"/>
          <w:lang w:val="ru-RU"/>
        </w:rPr>
        <w:t>У</w:t>
      </w:r>
      <w:r w:rsidR="00BE69FA" w:rsidRPr="008E2308">
        <w:rPr>
          <w:rFonts w:asciiTheme="minorHAnsi" w:hAnsiTheme="minorHAnsi" w:cstheme="minorHAnsi"/>
          <w:szCs w:val="22"/>
          <w:lang w:val="ru-RU"/>
        </w:rPr>
        <w:t xml:space="preserve"> прва три месеца 2022.године </w:t>
      </w:r>
      <w:r w:rsidR="00DA0076" w:rsidRPr="008E2308">
        <w:rPr>
          <w:rFonts w:asciiTheme="minorHAnsi" w:hAnsiTheme="minorHAnsi" w:cstheme="minorHAnsi"/>
          <w:szCs w:val="22"/>
          <w:lang w:val="ru-RU"/>
        </w:rPr>
        <w:t xml:space="preserve"> увежено је </w:t>
      </w:r>
      <w:r w:rsidR="00BE69FA" w:rsidRPr="008E2308">
        <w:rPr>
          <w:rFonts w:asciiTheme="minorHAnsi" w:hAnsiTheme="minorHAnsi" w:cstheme="minorHAnsi"/>
          <w:szCs w:val="22"/>
          <w:lang w:val="ru-RU"/>
        </w:rPr>
        <w:t>222</w:t>
      </w:r>
      <w:r w:rsidR="00DA0076" w:rsidRPr="008E2308">
        <w:rPr>
          <w:rFonts w:asciiTheme="minorHAnsi" w:hAnsiTheme="minorHAnsi" w:cstheme="minorHAnsi"/>
          <w:szCs w:val="22"/>
          <w:lang w:val="ru-RU"/>
        </w:rPr>
        <w:t xml:space="preserve"> тон</w:t>
      </w:r>
      <w:r w:rsidR="00BE69FA" w:rsidRPr="008E2308">
        <w:rPr>
          <w:rFonts w:asciiTheme="minorHAnsi" w:hAnsiTheme="minorHAnsi" w:cstheme="minorHAnsi"/>
          <w:szCs w:val="22"/>
          <w:lang w:val="ru-RU"/>
        </w:rPr>
        <w:t>е што је 28% више него у истом периоду предходне године.</w:t>
      </w:r>
      <w:r w:rsidR="00DA0076" w:rsidRPr="008E2308">
        <w:rPr>
          <w:rFonts w:asciiTheme="minorHAnsi" w:hAnsiTheme="minorHAnsi" w:cstheme="minorHAnsi"/>
          <w:szCs w:val="22"/>
          <w:lang w:val="ru-RU"/>
        </w:rPr>
        <w:t xml:space="preserve"> Највише меда се увозило из Молдавије, </w:t>
      </w:r>
      <w:r w:rsidR="00BE69FA" w:rsidRPr="008E2308">
        <w:rPr>
          <w:rFonts w:asciiTheme="minorHAnsi" w:hAnsiTheme="minorHAnsi" w:cstheme="minorHAnsi"/>
          <w:szCs w:val="22"/>
          <w:lang w:val="sr-Cyrl-RS"/>
        </w:rPr>
        <w:t xml:space="preserve">Руске Федерације </w:t>
      </w:r>
      <w:r w:rsidR="00DA0076" w:rsidRPr="008E2308">
        <w:rPr>
          <w:rFonts w:asciiTheme="minorHAnsi" w:hAnsiTheme="minorHAnsi" w:cstheme="minorHAnsi"/>
          <w:szCs w:val="22"/>
          <w:lang w:val="ru-RU"/>
        </w:rPr>
        <w:t xml:space="preserve"> и  Новог Зеланда.</w:t>
      </w:r>
    </w:p>
    <w:p w:rsidR="00E00ED6" w:rsidRPr="008E2308" w:rsidRDefault="00E00ED6" w:rsidP="00E00ED6">
      <w:pPr>
        <w:jc w:val="both"/>
        <w:rPr>
          <w:rFonts w:asciiTheme="minorHAnsi" w:hAnsiTheme="minorHAnsi" w:cstheme="minorHAnsi"/>
          <w:szCs w:val="22"/>
          <w:lang w:val="ru-RU"/>
        </w:rPr>
      </w:pPr>
      <w:r w:rsidRPr="008E2308">
        <w:rPr>
          <w:rFonts w:asciiTheme="minorHAnsi" w:hAnsiTheme="minorHAnsi" w:cstheme="minorHAnsi"/>
          <w:szCs w:val="22"/>
          <w:lang w:val="ru-RU"/>
        </w:rPr>
        <w:lastRenderedPageBreak/>
        <w:t xml:space="preserve">Укупан извоз меда у прва три месеца 2022. године, износио је 554 тоне у вредности од </w:t>
      </w:r>
      <w:r w:rsidRPr="008E2308">
        <w:rPr>
          <w:rFonts w:asciiTheme="minorHAnsi" w:hAnsiTheme="minorHAnsi" w:cstheme="minorHAnsi"/>
          <w:szCs w:val="22"/>
          <w:lang w:val="sr-Cyrl-RS"/>
        </w:rPr>
        <w:t xml:space="preserve">3.497.400 </w:t>
      </w:r>
      <w:r>
        <w:rPr>
          <w:rFonts w:asciiTheme="minorHAnsi" w:hAnsiTheme="minorHAnsi" w:cstheme="minorHAnsi"/>
          <w:szCs w:val="22"/>
          <w:lang w:val="sr-Cyrl-RS"/>
        </w:rPr>
        <w:t>Е</w:t>
      </w:r>
      <w:r>
        <w:rPr>
          <w:rFonts w:asciiTheme="minorHAnsi" w:hAnsiTheme="minorHAnsi" w:cstheme="minorHAnsi"/>
          <w:bCs/>
          <w:szCs w:val="22"/>
          <w:lang w:val="sr-Cyrl-RS"/>
        </w:rPr>
        <w:t>вра</w:t>
      </w:r>
      <w:r w:rsidRPr="008E2308">
        <w:rPr>
          <w:rFonts w:asciiTheme="minorHAnsi" w:hAnsiTheme="minorHAnsi" w:cstheme="minorHAnsi"/>
          <w:bCs/>
          <w:szCs w:val="22"/>
          <w:lang w:val="sr-Cyrl-RS"/>
        </w:rPr>
        <w:t xml:space="preserve"> и за 31% је мањи у односу на исти период пре</w:t>
      </w:r>
      <w:r>
        <w:rPr>
          <w:rFonts w:asciiTheme="minorHAnsi" w:hAnsiTheme="minorHAnsi" w:cstheme="minorHAnsi"/>
          <w:bCs/>
          <w:szCs w:val="22"/>
          <w:lang w:val="sr-Cyrl-RS"/>
        </w:rPr>
        <w:t>т</w:t>
      </w:r>
      <w:r w:rsidRPr="008E2308">
        <w:rPr>
          <w:rFonts w:asciiTheme="minorHAnsi" w:hAnsiTheme="minorHAnsi" w:cstheme="minorHAnsi"/>
          <w:bCs/>
          <w:szCs w:val="22"/>
          <w:lang w:val="sr-Cyrl-RS"/>
        </w:rPr>
        <w:t xml:space="preserve">ходне године. </w:t>
      </w:r>
      <w:r w:rsidRPr="008E2308">
        <w:rPr>
          <w:rFonts w:asciiTheme="minorHAnsi" w:hAnsiTheme="minorHAnsi" w:cstheme="minorHAnsi"/>
          <w:szCs w:val="22"/>
          <w:lang w:val="ru-RU"/>
        </w:rPr>
        <w:t xml:space="preserve">Мед се у прва три месеца ове године највише извозио за Италију, Норвешку  и Црну Гору.  </w:t>
      </w:r>
    </w:p>
    <w:p w:rsidR="009A1112" w:rsidRDefault="009A1112" w:rsidP="006931C6">
      <w:pPr>
        <w:rPr>
          <w:rFonts w:asciiTheme="minorHAnsi" w:hAnsiTheme="minorHAnsi" w:cstheme="minorHAnsi"/>
          <w:b/>
          <w:szCs w:val="22"/>
          <w:lang w:val="ru-RU"/>
        </w:rPr>
      </w:pPr>
    </w:p>
    <w:p w:rsidR="006931C6" w:rsidRPr="008E2308" w:rsidRDefault="00066630" w:rsidP="006931C6">
      <w:pPr>
        <w:rPr>
          <w:rFonts w:asciiTheme="minorHAnsi" w:hAnsiTheme="minorHAnsi" w:cstheme="minorHAnsi"/>
          <w:b/>
          <w:szCs w:val="22"/>
          <w:lang w:val="ru-RU"/>
        </w:rPr>
      </w:pPr>
      <w:r>
        <w:rPr>
          <w:rFonts w:asciiTheme="minorHAnsi" w:hAnsiTheme="minorHAnsi" w:cstheme="minorHAnsi"/>
          <w:b/>
          <w:szCs w:val="22"/>
          <w:lang w:val="ru-RU"/>
        </w:rPr>
        <w:t xml:space="preserve">Таб. </w:t>
      </w:r>
      <w:r>
        <w:rPr>
          <w:rFonts w:asciiTheme="minorHAnsi" w:hAnsiTheme="minorHAnsi" w:cstheme="minorHAnsi"/>
          <w:b/>
          <w:szCs w:val="22"/>
        </w:rPr>
        <w:t>4</w:t>
      </w:r>
      <w:r w:rsidR="009A1112">
        <w:rPr>
          <w:rFonts w:asciiTheme="minorHAnsi" w:hAnsiTheme="minorHAnsi" w:cstheme="minorHAnsi"/>
          <w:b/>
          <w:szCs w:val="22"/>
          <w:lang w:val="ru-RU"/>
        </w:rPr>
        <w:t xml:space="preserve">. </w:t>
      </w:r>
      <w:r w:rsidR="006931C6" w:rsidRPr="008E2308">
        <w:rPr>
          <w:rFonts w:asciiTheme="minorHAnsi" w:hAnsiTheme="minorHAnsi" w:cstheme="minorHAnsi"/>
          <w:b/>
          <w:szCs w:val="22"/>
          <w:lang w:val="ru-RU"/>
        </w:rPr>
        <w:t xml:space="preserve"> Извоз меда по земљама</w:t>
      </w:r>
      <w:r w:rsidR="001D4227">
        <w:rPr>
          <w:rFonts w:asciiTheme="minorHAnsi" w:hAnsiTheme="minorHAnsi" w:cstheme="minorHAnsi"/>
          <w:b/>
          <w:szCs w:val="22"/>
          <w:lang w:val="ru-RU"/>
        </w:rPr>
        <w:t xml:space="preserve">   </w:t>
      </w:r>
      <w:r w:rsidR="00DF6345">
        <w:rPr>
          <w:rFonts w:asciiTheme="minorHAnsi" w:hAnsiTheme="minorHAnsi" w:cstheme="minorHAnsi"/>
          <w:b/>
          <w:szCs w:val="22"/>
          <w:lang w:val="ru-RU"/>
        </w:rPr>
        <w:t xml:space="preserve">         </w:t>
      </w:r>
      <w:r w:rsidR="009A1112">
        <w:rPr>
          <w:rFonts w:asciiTheme="minorHAnsi" w:hAnsiTheme="minorHAnsi" w:cstheme="minorHAnsi"/>
          <w:b/>
          <w:szCs w:val="22"/>
          <w:lang w:val="ru-RU"/>
        </w:rPr>
        <w:t>(</w:t>
      </w:r>
      <w:r w:rsidR="006931C6" w:rsidRPr="008E2308">
        <w:rPr>
          <w:rFonts w:asciiTheme="minorHAnsi" w:hAnsiTheme="minorHAnsi" w:cstheme="minorHAnsi"/>
          <w:b/>
          <w:szCs w:val="22"/>
          <w:lang w:val="ru-RU"/>
        </w:rPr>
        <w:t>у 2021.</w:t>
      </w:r>
      <w:r w:rsidR="009A1112">
        <w:rPr>
          <w:rFonts w:asciiTheme="minorHAnsi" w:hAnsiTheme="minorHAnsi" w:cstheme="minorHAnsi"/>
          <w:b/>
          <w:szCs w:val="22"/>
          <w:lang w:val="ru-RU"/>
        </w:rPr>
        <w:t xml:space="preserve"> </w:t>
      </w:r>
      <w:r w:rsidR="006931C6" w:rsidRPr="008E2308">
        <w:rPr>
          <w:rFonts w:asciiTheme="minorHAnsi" w:hAnsiTheme="minorHAnsi" w:cstheme="minorHAnsi"/>
          <w:b/>
          <w:szCs w:val="22"/>
          <w:lang w:val="ru-RU"/>
        </w:rPr>
        <w:t>години</w:t>
      </w:r>
      <w:r w:rsidR="00DF6345">
        <w:rPr>
          <w:rFonts w:asciiTheme="minorHAnsi" w:hAnsiTheme="minorHAnsi" w:cstheme="minorHAnsi"/>
          <w:b/>
          <w:szCs w:val="22"/>
          <w:lang w:val="ru-RU"/>
        </w:rPr>
        <w:t>)</w:t>
      </w:r>
    </w:p>
    <w:tbl>
      <w:tblPr>
        <w:tblStyle w:val="TableGrid"/>
        <w:tblW w:w="0" w:type="auto"/>
        <w:tblLook w:val="04A0" w:firstRow="1" w:lastRow="0" w:firstColumn="1" w:lastColumn="0" w:noHBand="0" w:noVBand="1"/>
      </w:tblPr>
      <w:tblGrid>
        <w:gridCol w:w="1915"/>
        <w:gridCol w:w="1915"/>
        <w:gridCol w:w="1498"/>
      </w:tblGrid>
      <w:tr w:rsidR="00A435A6" w:rsidRPr="008E2308" w:rsidTr="009A1112">
        <w:trPr>
          <w:trHeight w:val="626"/>
        </w:trPr>
        <w:tc>
          <w:tcPr>
            <w:tcW w:w="1915" w:type="dxa"/>
          </w:tcPr>
          <w:p w:rsidR="00A435A6" w:rsidRPr="00E820C2" w:rsidRDefault="00A435A6" w:rsidP="009A1112">
            <w:pPr>
              <w:spacing w:after="0" w:line="240" w:lineRule="auto"/>
              <w:jc w:val="center"/>
              <w:rPr>
                <w:rFonts w:asciiTheme="minorHAnsi" w:hAnsiTheme="minorHAnsi" w:cstheme="minorHAnsi"/>
                <w:szCs w:val="22"/>
                <w:lang w:val="sr-Cyrl-RS"/>
              </w:rPr>
            </w:pPr>
            <w:r>
              <w:rPr>
                <w:rFonts w:asciiTheme="minorHAnsi" w:hAnsiTheme="minorHAnsi" w:cstheme="minorHAnsi"/>
                <w:szCs w:val="22"/>
              </w:rPr>
              <w:t>Држав</w:t>
            </w:r>
            <w:r>
              <w:rPr>
                <w:rFonts w:asciiTheme="minorHAnsi" w:hAnsiTheme="minorHAnsi" w:cstheme="minorHAnsi"/>
                <w:szCs w:val="22"/>
                <w:lang w:val="sr-Cyrl-RS"/>
              </w:rPr>
              <w:t>а</w:t>
            </w:r>
          </w:p>
        </w:tc>
        <w:tc>
          <w:tcPr>
            <w:tcW w:w="1915" w:type="dxa"/>
          </w:tcPr>
          <w:p w:rsidR="00A435A6" w:rsidRDefault="00A435A6" w:rsidP="009A1112">
            <w:pPr>
              <w:spacing w:after="0" w:line="240" w:lineRule="auto"/>
              <w:jc w:val="center"/>
              <w:rPr>
                <w:rFonts w:asciiTheme="minorHAnsi" w:hAnsiTheme="minorHAnsi" w:cstheme="minorHAnsi"/>
                <w:szCs w:val="22"/>
                <w:lang w:val="sr-Cyrl-RS"/>
              </w:rPr>
            </w:pPr>
            <w:r>
              <w:rPr>
                <w:rFonts w:asciiTheme="minorHAnsi" w:hAnsiTheme="minorHAnsi" w:cstheme="minorHAnsi"/>
                <w:szCs w:val="22"/>
                <w:lang w:val="sr-Cyrl-RS"/>
              </w:rPr>
              <w:t>Цена</w:t>
            </w:r>
          </w:p>
          <w:p w:rsidR="00A435A6" w:rsidRPr="008E2308" w:rsidRDefault="00A435A6" w:rsidP="00066630">
            <w:pPr>
              <w:spacing w:after="0" w:line="240" w:lineRule="auto"/>
              <w:jc w:val="center"/>
              <w:rPr>
                <w:rFonts w:asciiTheme="minorHAnsi" w:hAnsiTheme="minorHAnsi" w:cstheme="minorHAnsi"/>
                <w:szCs w:val="22"/>
                <w:lang w:val="sr-Cyrl-RS"/>
              </w:rPr>
            </w:pPr>
            <w:r>
              <w:rPr>
                <w:rFonts w:asciiTheme="minorHAnsi" w:hAnsiTheme="minorHAnsi" w:cstheme="minorHAnsi"/>
                <w:szCs w:val="22"/>
                <w:lang w:val="sr-Cyrl-RS"/>
              </w:rPr>
              <w:t xml:space="preserve">(у </w:t>
            </w:r>
            <w:r>
              <w:rPr>
                <w:rFonts w:asciiTheme="minorHAnsi" w:hAnsiTheme="minorHAnsi" w:cstheme="minorHAnsi"/>
                <w:szCs w:val="22"/>
              </w:rPr>
              <w:t xml:space="preserve">000.000  </w:t>
            </w:r>
            <w:r>
              <w:rPr>
                <w:rFonts w:asciiTheme="minorHAnsi" w:hAnsiTheme="minorHAnsi" w:cstheme="minorHAnsi"/>
                <w:szCs w:val="22"/>
                <w:lang w:val="sr-Cyrl-RS"/>
              </w:rPr>
              <w:t>Е</w:t>
            </w:r>
            <w:r w:rsidRPr="008E2308">
              <w:rPr>
                <w:rFonts w:asciiTheme="minorHAnsi" w:hAnsiTheme="minorHAnsi" w:cstheme="minorHAnsi"/>
                <w:szCs w:val="22"/>
                <w:lang w:val="sr-Cyrl-RS"/>
              </w:rPr>
              <w:t>вр</w:t>
            </w:r>
            <w:r>
              <w:rPr>
                <w:rFonts w:asciiTheme="minorHAnsi" w:hAnsiTheme="minorHAnsi" w:cstheme="minorHAnsi"/>
                <w:szCs w:val="22"/>
                <w:lang w:val="sr-Cyrl-RS"/>
              </w:rPr>
              <w:t>а)</w:t>
            </w:r>
          </w:p>
        </w:tc>
        <w:tc>
          <w:tcPr>
            <w:tcW w:w="1498" w:type="dxa"/>
          </w:tcPr>
          <w:p w:rsidR="00A435A6" w:rsidRPr="009A1112" w:rsidRDefault="00A435A6" w:rsidP="009A1112">
            <w:pPr>
              <w:spacing w:after="0" w:line="240" w:lineRule="auto"/>
              <w:rPr>
                <w:rFonts w:asciiTheme="minorHAnsi" w:hAnsiTheme="minorHAnsi" w:cstheme="minorHAnsi"/>
                <w:szCs w:val="22"/>
                <w:lang w:val="sr-Cyrl-RS"/>
              </w:rPr>
            </w:pPr>
            <w:r w:rsidRPr="008E2308">
              <w:rPr>
                <w:rFonts w:asciiTheme="minorHAnsi" w:hAnsiTheme="minorHAnsi" w:cstheme="minorHAnsi"/>
                <w:szCs w:val="22"/>
              </w:rPr>
              <w:t xml:space="preserve">Тежина </w:t>
            </w:r>
            <w:r>
              <w:rPr>
                <w:rFonts w:asciiTheme="minorHAnsi" w:hAnsiTheme="minorHAnsi" w:cstheme="minorHAnsi"/>
                <w:szCs w:val="22"/>
                <w:lang w:val="sr-Cyrl-RS"/>
              </w:rPr>
              <w:t xml:space="preserve">        (</w:t>
            </w:r>
            <w:r w:rsidRPr="008E2308">
              <w:rPr>
                <w:rFonts w:asciiTheme="minorHAnsi" w:hAnsiTheme="minorHAnsi" w:cstheme="minorHAnsi"/>
                <w:szCs w:val="22"/>
              </w:rPr>
              <w:t>у тонама</w:t>
            </w:r>
            <w:r>
              <w:rPr>
                <w:rFonts w:asciiTheme="minorHAnsi" w:hAnsiTheme="minorHAnsi" w:cstheme="minorHAnsi"/>
                <w:szCs w:val="22"/>
                <w:lang w:val="sr-Cyrl-RS"/>
              </w:rPr>
              <w:t>)</w:t>
            </w:r>
          </w:p>
        </w:tc>
      </w:tr>
      <w:tr w:rsidR="00A435A6" w:rsidRPr="008E2308" w:rsidTr="00DB1C10">
        <w:tc>
          <w:tcPr>
            <w:tcW w:w="1915" w:type="dxa"/>
          </w:tcPr>
          <w:p w:rsidR="00A435A6" w:rsidRPr="008E2308" w:rsidRDefault="00A435A6" w:rsidP="00AB5199">
            <w:pPr>
              <w:spacing w:after="0"/>
              <w:rPr>
                <w:rFonts w:asciiTheme="minorHAnsi" w:hAnsiTheme="minorHAnsi" w:cstheme="minorHAnsi"/>
                <w:szCs w:val="22"/>
              </w:rPr>
            </w:pPr>
            <w:r w:rsidRPr="008E2308">
              <w:rPr>
                <w:rFonts w:asciiTheme="minorHAnsi" w:hAnsiTheme="minorHAnsi" w:cstheme="minorHAnsi"/>
                <w:szCs w:val="22"/>
              </w:rPr>
              <w:t>1.</w:t>
            </w:r>
            <w:r w:rsidRPr="008E2308">
              <w:rPr>
                <w:rFonts w:asciiTheme="minorHAnsi" w:hAnsiTheme="minorHAnsi" w:cstheme="minorHAnsi"/>
                <w:szCs w:val="22"/>
                <w:lang w:val="ru-RU"/>
              </w:rPr>
              <w:t xml:space="preserve"> </w:t>
            </w:r>
            <w:r w:rsidRPr="008E2308">
              <w:rPr>
                <w:rFonts w:asciiTheme="minorHAnsi" w:hAnsiTheme="minorHAnsi" w:cstheme="minorHAnsi"/>
                <w:szCs w:val="22"/>
              </w:rPr>
              <w:t>Италија</w:t>
            </w:r>
          </w:p>
        </w:tc>
        <w:tc>
          <w:tcPr>
            <w:tcW w:w="1915" w:type="dxa"/>
          </w:tcPr>
          <w:p w:rsidR="00A435A6" w:rsidRPr="008E2308" w:rsidRDefault="00A435A6" w:rsidP="00066630">
            <w:pPr>
              <w:spacing w:after="0"/>
              <w:rPr>
                <w:rFonts w:asciiTheme="minorHAnsi" w:hAnsiTheme="minorHAnsi" w:cstheme="minorHAnsi"/>
                <w:szCs w:val="22"/>
                <w:lang w:val="sr-Cyrl-RS"/>
              </w:rPr>
            </w:pPr>
            <w:r>
              <w:rPr>
                <w:rFonts w:asciiTheme="minorHAnsi" w:hAnsiTheme="minorHAnsi" w:cstheme="minorHAnsi"/>
                <w:szCs w:val="22"/>
              </w:rPr>
              <w:t xml:space="preserve">  </w:t>
            </w:r>
            <w:r w:rsidRPr="008E2308">
              <w:rPr>
                <w:rFonts w:asciiTheme="minorHAnsi" w:hAnsiTheme="minorHAnsi" w:cstheme="minorHAnsi"/>
                <w:szCs w:val="22"/>
                <w:lang w:val="sr-Cyrl-RS"/>
              </w:rPr>
              <w:t>4</w:t>
            </w:r>
            <w:r>
              <w:rPr>
                <w:rFonts w:asciiTheme="minorHAnsi" w:hAnsiTheme="minorHAnsi" w:cstheme="minorHAnsi"/>
                <w:szCs w:val="22"/>
              </w:rPr>
              <w:t>.</w:t>
            </w:r>
            <w:r w:rsidRPr="008E2308">
              <w:rPr>
                <w:rFonts w:asciiTheme="minorHAnsi" w:hAnsiTheme="minorHAnsi" w:cstheme="minorHAnsi"/>
                <w:szCs w:val="22"/>
                <w:lang w:val="sr-Cyrl-RS"/>
              </w:rPr>
              <w:t>2</w:t>
            </w:r>
          </w:p>
        </w:tc>
        <w:tc>
          <w:tcPr>
            <w:tcW w:w="1498" w:type="dxa"/>
          </w:tcPr>
          <w:p w:rsidR="00A435A6" w:rsidRPr="008E2308" w:rsidRDefault="00A435A6" w:rsidP="00AB5199">
            <w:pPr>
              <w:spacing w:after="0"/>
              <w:rPr>
                <w:rFonts w:asciiTheme="minorHAnsi" w:hAnsiTheme="minorHAnsi" w:cstheme="minorHAnsi"/>
                <w:szCs w:val="22"/>
                <w:lang w:val="sr-Cyrl-RS"/>
              </w:rPr>
            </w:pPr>
            <w:r w:rsidRPr="008E2308">
              <w:rPr>
                <w:rFonts w:asciiTheme="minorHAnsi" w:hAnsiTheme="minorHAnsi" w:cstheme="minorHAnsi"/>
                <w:szCs w:val="22"/>
                <w:lang w:val="sr-Cyrl-RS"/>
              </w:rPr>
              <w:t>573</w:t>
            </w:r>
          </w:p>
        </w:tc>
      </w:tr>
      <w:tr w:rsidR="00A435A6" w:rsidRPr="00926C93" w:rsidTr="00DB1C10">
        <w:tc>
          <w:tcPr>
            <w:tcW w:w="1915" w:type="dxa"/>
          </w:tcPr>
          <w:p w:rsidR="00A435A6" w:rsidRPr="008E2308" w:rsidRDefault="00A435A6" w:rsidP="00AB5199">
            <w:pPr>
              <w:spacing w:after="0"/>
              <w:rPr>
                <w:rFonts w:asciiTheme="minorHAnsi" w:hAnsiTheme="minorHAnsi" w:cstheme="minorHAnsi"/>
                <w:szCs w:val="22"/>
                <w:lang w:val="ru-RU"/>
              </w:rPr>
            </w:pPr>
            <w:r w:rsidRPr="008E2308">
              <w:rPr>
                <w:rFonts w:asciiTheme="minorHAnsi" w:hAnsiTheme="minorHAnsi" w:cstheme="minorHAnsi"/>
                <w:szCs w:val="22"/>
                <w:lang w:val="ru-RU"/>
              </w:rPr>
              <w:t>2. Норвешка</w:t>
            </w:r>
          </w:p>
        </w:tc>
        <w:tc>
          <w:tcPr>
            <w:tcW w:w="1915" w:type="dxa"/>
          </w:tcPr>
          <w:p w:rsidR="00A435A6" w:rsidRPr="00066630" w:rsidRDefault="00A435A6" w:rsidP="00AB5199">
            <w:pPr>
              <w:spacing w:after="0"/>
              <w:rPr>
                <w:rFonts w:asciiTheme="minorHAnsi" w:hAnsiTheme="minorHAnsi" w:cstheme="minorHAnsi"/>
                <w:szCs w:val="22"/>
              </w:rPr>
            </w:pPr>
            <w:r>
              <w:rPr>
                <w:rFonts w:asciiTheme="minorHAnsi" w:hAnsiTheme="minorHAnsi" w:cstheme="minorHAnsi"/>
                <w:szCs w:val="22"/>
              </w:rPr>
              <w:t xml:space="preserve">  </w:t>
            </w:r>
            <w:r>
              <w:rPr>
                <w:rFonts w:asciiTheme="minorHAnsi" w:hAnsiTheme="minorHAnsi" w:cstheme="minorHAnsi"/>
                <w:szCs w:val="22"/>
                <w:lang w:val="sr-Cyrl-RS"/>
              </w:rPr>
              <w:t>2</w:t>
            </w:r>
            <w:r>
              <w:rPr>
                <w:rFonts w:asciiTheme="minorHAnsi" w:hAnsiTheme="minorHAnsi" w:cstheme="minorHAnsi"/>
                <w:szCs w:val="22"/>
              </w:rPr>
              <w:t>.8</w:t>
            </w:r>
          </w:p>
        </w:tc>
        <w:tc>
          <w:tcPr>
            <w:tcW w:w="1498" w:type="dxa"/>
          </w:tcPr>
          <w:p w:rsidR="00A435A6" w:rsidRPr="008E2308" w:rsidRDefault="00A435A6" w:rsidP="00AB5199">
            <w:pPr>
              <w:spacing w:after="0"/>
              <w:rPr>
                <w:rFonts w:asciiTheme="minorHAnsi" w:hAnsiTheme="minorHAnsi" w:cstheme="minorHAnsi"/>
                <w:szCs w:val="22"/>
                <w:lang w:val="sr-Cyrl-RS"/>
              </w:rPr>
            </w:pPr>
            <w:r w:rsidRPr="008E2308">
              <w:rPr>
                <w:rFonts w:asciiTheme="minorHAnsi" w:hAnsiTheme="minorHAnsi" w:cstheme="minorHAnsi"/>
                <w:szCs w:val="22"/>
                <w:lang w:val="sr-Cyrl-RS"/>
              </w:rPr>
              <w:t>431</w:t>
            </w:r>
          </w:p>
        </w:tc>
      </w:tr>
      <w:tr w:rsidR="00A435A6" w:rsidRPr="008E2308" w:rsidTr="00DB1C10">
        <w:tc>
          <w:tcPr>
            <w:tcW w:w="1915" w:type="dxa"/>
          </w:tcPr>
          <w:p w:rsidR="00A435A6" w:rsidRPr="008E2308" w:rsidRDefault="00A435A6" w:rsidP="00AB5199">
            <w:pPr>
              <w:spacing w:after="0"/>
              <w:rPr>
                <w:rFonts w:asciiTheme="minorHAnsi" w:hAnsiTheme="minorHAnsi" w:cstheme="minorHAnsi"/>
                <w:szCs w:val="22"/>
                <w:lang w:val="ru-RU"/>
              </w:rPr>
            </w:pPr>
            <w:r w:rsidRPr="008E2308">
              <w:rPr>
                <w:rFonts w:asciiTheme="minorHAnsi" w:hAnsiTheme="minorHAnsi" w:cstheme="minorHAnsi"/>
                <w:szCs w:val="22"/>
                <w:lang w:val="ru-RU"/>
              </w:rPr>
              <w:t>3. Немачка</w:t>
            </w:r>
          </w:p>
        </w:tc>
        <w:tc>
          <w:tcPr>
            <w:tcW w:w="1915" w:type="dxa"/>
          </w:tcPr>
          <w:p w:rsidR="00A435A6" w:rsidRPr="00066630" w:rsidRDefault="00A435A6" w:rsidP="00AB5199">
            <w:pPr>
              <w:spacing w:after="0"/>
              <w:rPr>
                <w:rFonts w:asciiTheme="minorHAnsi" w:hAnsiTheme="minorHAnsi" w:cstheme="minorHAnsi"/>
                <w:szCs w:val="22"/>
              </w:rPr>
            </w:pPr>
            <w:r>
              <w:rPr>
                <w:rFonts w:asciiTheme="minorHAnsi" w:hAnsiTheme="minorHAnsi" w:cstheme="minorHAnsi"/>
                <w:szCs w:val="22"/>
              </w:rPr>
              <w:t xml:space="preserve">  </w:t>
            </w:r>
            <w:r>
              <w:rPr>
                <w:rFonts w:asciiTheme="minorHAnsi" w:hAnsiTheme="minorHAnsi" w:cstheme="minorHAnsi"/>
                <w:szCs w:val="22"/>
                <w:lang w:val="sr-Cyrl-RS"/>
              </w:rPr>
              <w:t>1</w:t>
            </w:r>
            <w:r>
              <w:rPr>
                <w:rFonts w:asciiTheme="minorHAnsi" w:hAnsiTheme="minorHAnsi" w:cstheme="minorHAnsi"/>
                <w:szCs w:val="22"/>
              </w:rPr>
              <w:t>.3</w:t>
            </w:r>
          </w:p>
        </w:tc>
        <w:tc>
          <w:tcPr>
            <w:tcW w:w="1498" w:type="dxa"/>
          </w:tcPr>
          <w:p w:rsidR="00A435A6" w:rsidRPr="008E2308" w:rsidRDefault="00A435A6" w:rsidP="00AB5199">
            <w:pPr>
              <w:spacing w:after="0"/>
              <w:rPr>
                <w:rFonts w:asciiTheme="minorHAnsi" w:hAnsiTheme="minorHAnsi" w:cstheme="minorHAnsi"/>
                <w:szCs w:val="22"/>
                <w:lang w:val="sr-Cyrl-RS"/>
              </w:rPr>
            </w:pPr>
            <w:r w:rsidRPr="008E2308">
              <w:rPr>
                <w:rFonts w:asciiTheme="minorHAnsi" w:hAnsiTheme="minorHAnsi" w:cstheme="minorHAnsi"/>
                <w:szCs w:val="22"/>
                <w:lang w:val="sr-Cyrl-RS"/>
              </w:rPr>
              <w:t>196</w:t>
            </w:r>
          </w:p>
        </w:tc>
      </w:tr>
      <w:tr w:rsidR="00A435A6" w:rsidRPr="008E2308" w:rsidTr="00DB1C10">
        <w:tc>
          <w:tcPr>
            <w:tcW w:w="1915" w:type="dxa"/>
          </w:tcPr>
          <w:p w:rsidR="00A435A6" w:rsidRPr="008E2308" w:rsidRDefault="00A435A6" w:rsidP="00AB5199">
            <w:pPr>
              <w:spacing w:after="0" w:line="240" w:lineRule="auto"/>
              <w:rPr>
                <w:rFonts w:asciiTheme="minorHAnsi" w:hAnsiTheme="minorHAnsi" w:cstheme="minorHAnsi"/>
                <w:szCs w:val="22"/>
                <w:lang w:val="ru-RU"/>
              </w:rPr>
            </w:pPr>
            <w:r w:rsidRPr="008E2308">
              <w:rPr>
                <w:rFonts w:asciiTheme="minorHAnsi" w:hAnsiTheme="minorHAnsi" w:cstheme="minorHAnsi"/>
                <w:szCs w:val="22"/>
                <w:lang w:val="ru-RU"/>
              </w:rPr>
              <w:t xml:space="preserve">4. Босна и Херцеговина </w:t>
            </w:r>
          </w:p>
        </w:tc>
        <w:tc>
          <w:tcPr>
            <w:tcW w:w="1915" w:type="dxa"/>
          </w:tcPr>
          <w:p w:rsidR="00A435A6" w:rsidRPr="00066630" w:rsidRDefault="00A435A6" w:rsidP="00AB5199">
            <w:pPr>
              <w:spacing w:after="0"/>
              <w:rPr>
                <w:rFonts w:asciiTheme="minorHAnsi" w:hAnsiTheme="minorHAnsi" w:cstheme="minorHAnsi"/>
                <w:szCs w:val="22"/>
              </w:rPr>
            </w:pPr>
            <w:r>
              <w:rPr>
                <w:rFonts w:asciiTheme="minorHAnsi" w:hAnsiTheme="minorHAnsi" w:cstheme="minorHAnsi"/>
                <w:szCs w:val="22"/>
              </w:rPr>
              <w:t xml:space="preserve">  </w:t>
            </w:r>
            <w:r>
              <w:rPr>
                <w:rFonts w:asciiTheme="minorHAnsi" w:hAnsiTheme="minorHAnsi" w:cstheme="minorHAnsi"/>
                <w:szCs w:val="22"/>
                <w:lang w:val="sr-Cyrl-RS"/>
              </w:rPr>
              <w:t>1</w:t>
            </w:r>
            <w:r>
              <w:rPr>
                <w:rFonts w:asciiTheme="minorHAnsi" w:hAnsiTheme="minorHAnsi" w:cstheme="minorHAnsi"/>
                <w:szCs w:val="22"/>
              </w:rPr>
              <w:t>.0</w:t>
            </w:r>
          </w:p>
        </w:tc>
        <w:tc>
          <w:tcPr>
            <w:tcW w:w="1498" w:type="dxa"/>
          </w:tcPr>
          <w:p w:rsidR="00A435A6" w:rsidRPr="008E2308" w:rsidRDefault="00A435A6" w:rsidP="00AB5199">
            <w:pPr>
              <w:spacing w:after="0"/>
              <w:rPr>
                <w:rFonts w:asciiTheme="minorHAnsi" w:hAnsiTheme="minorHAnsi" w:cstheme="minorHAnsi"/>
                <w:szCs w:val="22"/>
                <w:lang w:val="sr-Cyrl-RS"/>
              </w:rPr>
            </w:pPr>
            <w:r w:rsidRPr="008E2308">
              <w:rPr>
                <w:rFonts w:asciiTheme="minorHAnsi" w:hAnsiTheme="minorHAnsi" w:cstheme="minorHAnsi"/>
                <w:szCs w:val="22"/>
                <w:lang w:val="sr-Cyrl-RS"/>
              </w:rPr>
              <w:t>265</w:t>
            </w:r>
          </w:p>
        </w:tc>
      </w:tr>
      <w:tr w:rsidR="00A435A6" w:rsidRPr="008E2308" w:rsidTr="00DB1C10">
        <w:tc>
          <w:tcPr>
            <w:tcW w:w="1915" w:type="dxa"/>
          </w:tcPr>
          <w:p w:rsidR="00A435A6" w:rsidRPr="008E2308" w:rsidRDefault="00A435A6" w:rsidP="00AB5199">
            <w:pPr>
              <w:spacing w:after="0"/>
              <w:rPr>
                <w:rFonts w:asciiTheme="minorHAnsi" w:hAnsiTheme="minorHAnsi" w:cstheme="minorHAnsi"/>
                <w:szCs w:val="22"/>
                <w:lang w:val="ru-RU"/>
              </w:rPr>
            </w:pPr>
            <w:r w:rsidRPr="008E2308">
              <w:rPr>
                <w:rFonts w:asciiTheme="minorHAnsi" w:hAnsiTheme="minorHAnsi" w:cstheme="minorHAnsi"/>
                <w:szCs w:val="22"/>
                <w:lang w:val="ru-RU"/>
              </w:rPr>
              <w:t>5. Црна Гора</w:t>
            </w:r>
          </w:p>
        </w:tc>
        <w:tc>
          <w:tcPr>
            <w:tcW w:w="1915" w:type="dxa"/>
          </w:tcPr>
          <w:p w:rsidR="00A435A6" w:rsidRPr="008E2308" w:rsidRDefault="00A435A6" w:rsidP="00066630">
            <w:pPr>
              <w:spacing w:after="0"/>
              <w:rPr>
                <w:rFonts w:asciiTheme="minorHAnsi" w:hAnsiTheme="minorHAnsi" w:cstheme="minorHAnsi"/>
                <w:szCs w:val="22"/>
                <w:lang w:val="sr-Cyrl-RS"/>
              </w:rPr>
            </w:pPr>
            <w:r w:rsidRPr="008E2308">
              <w:rPr>
                <w:rFonts w:asciiTheme="minorHAnsi" w:hAnsiTheme="minorHAnsi" w:cstheme="minorHAnsi"/>
                <w:szCs w:val="22"/>
                <w:lang w:val="sr-Cyrl-RS"/>
              </w:rPr>
              <w:t xml:space="preserve">   </w:t>
            </w:r>
            <w:r>
              <w:rPr>
                <w:rFonts w:asciiTheme="minorHAnsi" w:hAnsiTheme="minorHAnsi" w:cstheme="minorHAnsi"/>
                <w:szCs w:val="22"/>
              </w:rPr>
              <w:t>0.</w:t>
            </w:r>
            <w:r w:rsidRPr="008E2308">
              <w:rPr>
                <w:rFonts w:asciiTheme="minorHAnsi" w:hAnsiTheme="minorHAnsi" w:cstheme="minorHAnsi"/>
                <w:szCs w:val="22"/>
                <w:lang w:val="sr-Cyrl-RS"/>
              </w:rPr>
              <w:t>7</w:t>
            </w:r>
          </w:p>
        </w:tc>
        <w:tc>
          <w:tcPr>
            <w:tcW w:w="1498" w:type="dxa"/>
          </w:tcPr>
          <w:p w:rsidR="00A435A6" w:rsidRPr="008E2308" w:rsidRDefault="00A435A6" w:rsidP="00AB5199">
            <w:pPr>
              <w:spacing w:after="0"/>
              <w:rPr>
                <w:rFonts w:asciiTheme="minorHAnsi" w:hAnsiTheme="minorHAnsi" w:cstheme="minorHAnsi"/>
                <w:szCs w:val="22"/>
                <w:lang w:val="sr-Cyrl-RS"/>
              </w:rPr>
            </w:pPr>
            <w:r w:rsidRPr="008E2308">
              <w:rPr>
                <w:rFonts w:asciiTheme="minorHAnsi" w:hAnsiTheme="minorHAnsi" w:cstheme="minorHAnsi"/>
                <w:szCs w:val="22"/>
                <w:lang w:val="sr-Cyrl-RS"/>
              </w:rPr>
              <w:t>197</w:t>
            </w:r>
          </w:p>
        </w:tc>
      </w:tr>
      <w:tr w:rsidR="00A435A6" w:rsidRPr="008E2308" w:rsidTr="00DB1C10">
        <w:tc>
          <w:tcPr>
            <w:tcW w:w="1915" w:type="dxa"/>
          </w:tcPr>
          <w:p w:rsidR="00A435A6" w:rsidRPr="008E2308" w:rsidRDefault="00A435A6" w:rsidP="00AB5199">
            <w:pPr>
              <w:spacing w:after="0" w:line="240" w:lineRule="auto"/>
              <w:rPr>
                <w:rFonts w:asciiTheme="minorHAnsi" w:hAnsiTheme="minorHAnsi" w:cstheme="minorHAnsi"/>
                <w:szCs w:val="22"/>
              </w:rPr>
            </w:pPr>
            <w:r w:rsidRPr="008E2308">
              <w:rPr>
                <w:rFonts w:asciiTheme="minorHAnsi" w:hAnsiTheme="minorHAnsi" w:cstheme="minorHAnsi"/>
                <w:szCs w:val="22"/>
                <w:lang w:val="ru-RU"/>
              </w:rPr>
              <w:t>6. Северна Македонија</w:t>
            </w:r>
          </w:p>
        </w:tc>
        <w:tc>
          <w:tcPr>
            <w:tcW w:w="1915" w:type="dxa"/>
          </w:tcPr>
          <w:p w:rsidR="00A435A6" w:rsidRPr="008E2308" w:rsidRDefault="00A435A6" w:rsidP="00066630">
            <w:pPr>
              <w:spacing w:after="0"/>
              <w:rPr>
                <w:rFonts w:asciiTheme="minorHAnsi" w:hAnsiTheme="minorHAnsi" w:cstheme="minorHAnsi"/>
                <w:szCs w:val="22"/>
                <w:lang w:val="sr-Cyrl-RS"/>
              </w:rPr>
            </w:pPr>
            <w:r w:rsidRPr="008E2308">
              <w:rPr>
                <w:rFonts w:asciiTheme="minorHAnsi" w:hAnsiTheme="minorHAnsi" w:cstheme="minorHAnsi"/>
                <w:szCs w:val="22"/>
                <w:lang w:val="sr-Cyrl-RS"/>
              </w:rPr>
              <w:t xml:space="preserve">   </w:t>
            </w:r>
            <w:r>
              <w:rPr>
                <w:rFonts w:asciiTheme="minorHAnsi" w:hAnsiTheme="minorHAnsi" w:cstheme="minorHAnsi"/>
                <w:szCs w:val="22"/>
              </w:rPr>
              <w:t>0.</w:t>
            </w:r>
            <w:r w:rsidRPr="008E2308">
              <w:rPr>
                <w:rFonts w:asciiTheme="minorHAnsi" w:hAnsiTheme="minorHAnsi" w:cstheme="minorHAnsi"/>
                <w:szCs w:val="22"/>
                <w:lang w:val="sr-Cyrl-RS"/>
              </w:rPr>
              <w:t>5</w:t>
            </w:r>
          </w:p>
        </w:tc>
        <w:tc>
          <w:tcPr>
            <w:tcW w:w="1498" w:type="dxa"/>
          </w:tcPr>
          <w:p w:rsidR="00A435A6" w:rsidRPr="008E2308" w:rsidRDefault="00A435A6" w:rsidP="00AB5199">
            <w:pPr>
              <w:spacing w:after="0"/>
              <w:rPr>
                <w:rFonts w:asciiTheme="minorHAnsi" w:hAnsiTheme="minorHAnsi" w:cstheme="minorHAnsi"/>
                <w:szCs w:val="22"/>
                <w:lang w:val="ru-RU"/>
              </w:rPr>
            </w:pPr>
            <w:r w:rsidRPr="008E2308">
              <w:rPr>
                <w:rFonts w:asciiTheme="minorHAnsi" w:hAnsiTheme="minorHAnsi" w:cstheme="minorHAnsi"/>
                <w:szCs w:val="22"/>
                <w:lang w:val="ru-RU"/>
              </w:rPr>
              <w:t>156</w:t>
            </w:r>
          </w:p>
        </w:tc>
      </w:tr>
      <w:tr w:rsidR="00A435A6" w:rsidRPr="008E2308" w:rsidTr="00DB1C10">
        <w:tc>
          <w:tcPr>
            <w:tcW w:w="1915" w:type="dxa"/>
          </w:tcPr>
          <w:p w:rsidR="00A435A6" w:rsidRPr="008E2308" w:rsidRDefault="00A435A6" w:rsidP="00AB5199">
            <w:pPr>
              <w:spacing w:after="0"/>
              <w:rPr>
                <w:rFonts w:asciiTheme="minorHAnsi" w:hAnsiTheme="minorHAnsi" w:cstheme="minorHAnsi"/>
                <w:szCs w:val="22"/>
                <w:lang w:val="ru-RU"/>
              </w:rPr>
            </w:pPr>
            <w:r w:rsidRPr="008E2308">
              <w:rPr>
                <w:rFonts w:asciiTheme="minorHAnsi" w:hAnsiTheme="minorHAnsi" w:cstheme="minorHAnsi"/>
                <w:szCs w:val="22"/>
                <w:lang w:val="ru-RU"/>
              </w:rPr>
              <w:t>7.Белгија</w:t>
            </w:r>
          </w:p>
        </w:tc>
        <w:tc>
          <w:tcPr>
            <w:tcW w:w="1915" w:type="dxa"/>
          </w:tcPr>
          <w:p w:rsidR="00A435A6" w:rsidRPr="008E2308" w:rsidRDefault="00A435A6" w:rsidP="00066630">
            <w:pPr>
              <w:spacing w:after="0"/>
              <w:rPr>
                <w:rFonts w:asciiTheme="minorHAnsi" w:hAnsiTheme="minorHAnsi" w:cstheme="minorHAnsi"/>
                <w:szCs w:val="22"/>
                <w:lang w:val="sr-Cyrl-RS"/>
              </w:rPr>
            </w:pPr>
            <w:r w:rsidRPr="008E2308">
              <w:rPr>
                <w:rFonts w:asciiTheme="minorHAnsi" w:hAnsiTheme="minorHAnsi" w:cstheme="minorHAnsi"/>
                <w:szCs w:val="22"/>
                <w:lang w:val="sr-Cyrl-RS"/>
              </w:rPr>
              <w:t xml:space="preserve">   </w:t>
            </w:r>
            <w:r>
              <w:rPr>
                <w:rFonts w:asciiTheme="minorHAnsi" w:hAnsiTheme="minorHAnsi" w:cstheme="minorHAnsi"/>
                <w:szCs w:val="22"/>
              </w:rPr>
              <w:t>0.4</w:t>
            </w:r>
          </w:p>
        </w:tc>
        <w:tc>
          <w:tcPr>
            <w:tcW w:w="1498" w:type="dxa"/>
          </w:tcPr>
          <w:p w:rsidR="00A435A6" w:rsidRPr="008E2308" w:rsidRDefault="00A435A6" w:rsidP="00AB5199">
            <w:pPr>
              <w:spacing w:after="0"/>
              <w:rPr>
                <w:rFonts w:asciiTheme="minorHAnsi" w:hAnsiTheme="minorHAnsi" w:cstheme="minorHAnsi"/>
                <w:szCs w:val="22"/>
                <w:lang w:val="ru-RU"/>
              </w:rPr>
            </w:pPr>
            <w:r w:rsidRPr="008E2308">
              <w:rPr>
                <w:rFonts w:asciiTheme="minorHAnsi" w:hAnsiTheme="minorHAnsi" w:cstheme="minorHAnsi"/>
                <w:szCs w:val="22"/>
                <w:lang w:val="ru-RU"/>
              </w:rPr>
              <w:t xml:space="preserve"> </w:t>
            </w:r>
            <w:r>
              <w:rPr>
                <w:rFonts w:asciiTheme="minorHAnsi" w:hAnsiTheme="minorHAnsi" w:cstheme="minorHAnsi"/>
                <w:szCs w:val="22"/>
                <w:lang w:val="ru-RU"/>
              </w:rPr>
              <w:t xml:space="preserve"> </w:t>
            </w:r>
            <w:r w:rsidRPr="008E2308">
              <w:rPr>
                <w:rFonts w:asciiTheme="minorHAnsi" w:hAnsiTheme="minorHAnsi" w:cstheme="minorHAnsi"/>
                <w:szCs w:val="22"/>
                <w:lang w:val="ru-RU"/>
              </w:rPr>
              <w:t>68</w:t>
            </w:r>
          </w:p>
        </w:tc>
      </w:tr>
      <w:tr w:rsidR="00A435A6" w:rsidRPr="008E2308" w:rsidTr="00DB1C10">
        <w:tc>
          <w:tcPr>
            <w:tcW w:w="1915" w:type="dxa"/>
          </w:tcPr>
          <w:p w:rsidR="00A435A6" w:rsidRPr="008E2308" w:rsidRDefault="00A435A6" w:rsidP="00AB5199">
            <w:pPr>
              <w:spacing w:after="0"/>
              <w:rPr>
                <w:rFonts w:asciiTheme="minorHAnsi" w:hAnsiTheme="minorHAnsi" w:cstheme="minorHAnsi"/>
                <w:szCs w:val="22"/>
                <w:lang w:val="ru-RU"/>
              </w:rPr>
            </w:pPr>
            <w:r w:rsidRPr="008E2308">
              <w:rPr>
                <w:rFonts w:asciiTheme="minorHAnsi" w:hAnsiTheme="minorHAnsi" w:cstheme="minorHAnsi"/>
                <w:szCs w:val="22"/>
                <w:lang w:val="ru-RU"/>
              </w:rPr>
              <w:t>8. Француска</w:t>
            </w:r>
          </w:p>
        </w:tc>
        <w:tc>
          <w:tcPr>
            <w:tcW w:w="1915" w:type="dxa"/>
          </w:tcPr>
          <w:p w:rsidR="00A435A6" w:rsidRPr="008E2308" w:rsidRDefault="00A435A6" w:rsidP="00066630">
            <w:pPr>
              <w:spacing w:after="0"/>
              <w:rPr>
                <w:rFonts w:asciiTheme="minorHAnsi" w:hAnsiTheme="minorHAnsi" w:cstheme="minorHAnsi"/>
                <w:szCs w:val="22"/>
                <w:lang w:val="sr-Cyrl-RS"/>
              </w:rPr>
            </w:pPr>
            <w:r w:rsidRPr="008E2308">
              <w:rPr>
                <w:rFonts w:asciiTheme="minorHAnsi" w:hAnsiTheme="minorHAnsi" w:cstheme="minorHAnsi"/>
                <w:szCs w:val="22"/>
                <w:lang w:val="sr-Cyrl-RS"/>
              </w:rPr>
              <w:t xml:space="preserve">   </w:t>
            </w:r>
            <w:r>
              <w:rPr>
                <w:rFonts w:asciiTheme="minorHAnsi" w:hAnsiTheme="minorHAnsi" w:cstheme="minorHAnsi"/>
                <w:szCs w:val="22"/>
              </w:rPr>
              <w:t>0.</w:t>
            </w:r>
            <w:r w:rsidRPr="008E2308">
              <w:rPr>
                <w:rFonts w:asciiTheme="minorHAnsi" w:hAnsiTheme="minorHAnsi" w:cstheme="minorHAnsi"/>
                <w:szCs w:val="22"/>
                <w:lang w:val="sr-Cyrl-RS"/>
              </w:rPr>
              <w:t>3</w:t>
            </w:r>
          </w:p>
        </w:tc>
        <w:tc>
          <w:tcPr>
            <w:tcW w:w="1498" w:type="dxa"/>
          </w:tcPr>
          <w:p w:rsidR="00A435A6" w:rsidRPr="008E2308" w:rsidRDefault="00A435A6" w:rsidP="00AB5199">
            <w:pPr>
              <w:spacing w:after="0"/>
              <w:rPr>
                <w:rFonts w:asciiTheme="minorHAnsi" w:hAnsiTheme="minorHAnsi" w:cstheme="minorHAnsi"/>
                <w:szCs w:val="22"/>
                <w:lang w:val="ru-RU"/>
              </w:rPr>
            </w:pPr>
            <w:r w:rsidRPr="008E2308">
              <w:rPr>
                <w:rFonts w:asciiTheme="minorHAnsi" w:hAnsiTheme="minorHAnsi" w:cstheme="minorHAnsi"/>
                <w:szCs w:val="22"/>
                <w:lang w:val="ru-RU"/>
              </w:rPr>
              <w:t xml:space="preserve"> </w:t>
            </w:r>
            <w:r>
              <w:rPr>
                <w:rFonts w:asciiTheme="minorHAnsi" w:hAnsiTheme="minorHAnsi" w:cstheme="minorHAnsi"/>
                <w:szCs w:val="22"/>
                <w:lang w:val="ru-RU"/>
              </w:rPr>
              <w:t xml:space="preserve"> </w:t>
            </w:r>
            <w:r w:rsidRPr="008E2308">
              <w:rPr>
                <w:rFonts w:asciiTheme="minorHAnsi" w:hAnsiTheme="minorHAnsi" w:cstheme="minorHAnsi"/>
                <w:szCs w:val="22"/>
                <w:lang w:val="ru-RU"/>
              </w:rPr>
              <w:t>46</w:t>
            </w:r>
          </w:p>
        </w:tc>
      </w:tr>
      <w:tr w:rsidR="00A435A6" w:rsidRPr="008E2308" w:rsidTr="00DB1C10">
        <w:tc>
          <w:tcPr>
            <w:tcW w:w="1915" w:type="dxa"/>
          </w:tcPr>
          <w:p w:rsidR="00A435A6" w:rsidRPr="008E2308" w:rsidRDefault="00A435A6" w:rsidP="00AB5199">
            <w:pPr>
              <w:spacing w:after="0"/>
              <w:rPr>
                <w:rFonts w:asciiTheme="minorHAnsi" w:hAnsiTheme="minorHAnsi" w:cstheme="minorHAnsi"/>
                <w:szCs w:val="22"/>
                <w:lang w:val="ru-RU"/>
              </w:rPr>
            </w:pPr>
            <w:r w:rsidRPr="008E2308">
              <w:rPr>
                <w:rFonts w:asciiTheme="minorHAnsi" w:hAnsiTheme="minorHAnsi" w:cstheme="minorHAnsi"/>
                <w:szCs w:val="22"/>
                <w:lang w:val="ru-RU"/>
              </w:rPr>
              <w:t>9. Данска</w:t>
            </w:r>
          </w:p>
        </w:tc>
        <w:tc>
          <w:tcPr>
            <w:tcW w:w="1915" w:type="dxa"/>
          </w:tcPr>
          <w:p w:rsidR="00A435A6" w:rsidRPr="008E2308" w:rsidRDefault="00A435A6" w:rsidP="00066630">
            <w:pPr>
              <w:spacing w:after="0"/>
              <w:rPr>
                <w:rFonts w:asciiTheme="minorHAnsi" w:hAnsiTheme="minorHAnsi" w:cstheme="minorHAnsi"/>
                <w:szCs w:val="22"/>
                <w:lang w:val="sr-Cyrl-RS"/>
              </w:rPr>
            </w:pPr>
            <w:r w:rsidRPr="008E2308">
              <w:rPr>
                <w:rFonts w:asciiTheme="minorHAnsi" w:hAnsiTheme="minorHAnsi" w:cstheme="minorHAnsi"/>
                <w:szCs w:val="22"/>
                <w:lang w:val="sr-Cyrl-RS"/>
              </w:rPr>
              <w:t xml:space="preserve">   </w:t>
            </w:r>
            <w:r>
              <w:rPr>
                <w:rFonts w:asciiTheme="minorHAnsi" w:hAnsiTheme="minorHAnsi" w:cstheme="minorHAnsi"/>
                <w:szCs w:val="22"/>
              </w:rPr>
              <w:t>0.</w:t>
            </w:r>
            <w:r w:rsidRPr="008E2308">
              <w:rPr>
                <w:rFonts w:asciiTheme="minorHAnsi" w:hAnsiTheme="minorHAnsi" w:cstheme="minorHAnsi"/>
                <w:szCs w:val="22"/>
                <w:lang w:val="sr-Cyrl-RS"/>
              </w:rPr>
              <w:t>3</w:t>
            </w:r>
          </w:p>
        </w:tc>
        <w:tc>
          <w:tcPr>
            <w:tcW w:w="1498" w:type="dxa"/>
          </w:tcPr>
          <w:p w:rsidR="00A435A6" w:rsidRPr="008E2308" w:rsidRDefault="00A435A6" w:rsidP="00AB5199">
            <w:pPr>
              <w:spacing w:after="0"/>
              <w:rPr>
                <w:rFonts w:asciiTheme="minorHAnsi" w:hAnsiTheme="minorHAnsi" w:cstheme="minorHAnsi"/>
                <w:szCs w:val="22"/>
                <w:lang w:val="ru-RU"/>
              </w:rPr>
            </w:pPr>
            <w:r>
              <w:rPr>
                <w:rFonts w:asciiTheme="minorHAnsi" w:hAnsiTheme="minorHAnsi" w:cstheme="minorHAnsi"/>
                <w:szCs w:val="22"/>
                <w:lang w:val="ru-RU"/>
              </w:rPr>
              <w:t xml:space="preserve">  </w:t>
            </w:r>
            <w:r w:rsidRPr="008E2308">
              <w:rPr>
                <w:rFonts w:asciiTheme="minorHAnsi" w:hAnsiTheme="minorHAnsi" w:cstheme="minorHAnsi"/>
                <w:szCs w:val="22"/>
                <w:lang w:val="ru-RU"/>
              </w:rPr>
              <w:t>46</w:t>
            </w:r>
          </w:p>
        </w:tc>
      </w:tr>
      <w:tr w:rsidR="00A435A6" w:rsidRPr="008E2308" w:rsidTr="00DB1C10">
        <w:tc>
          <w:tcPr>
            <w:tcW w:w="1915" w:type="dxa"/>
          </w:tcPr>
          <w:p w:rsidR="00A435A6" w:rsidRPr="008E2308" w:rsidRDefault="00A435A6" w:rsidP="00AB5199">
            <w:pPr>
              <w:spacing w:after="0"/>
              <w:rPr>
                <w:rFonts w:asciiTheme="minorHAnsi" w:hAnsiTheme="minorHAnsi" w:cstheme="minorHAnsi"/>
                <w:szCs w:val="22"/>
              </w:rPr>
            </w:pPr>
            <w:r w:rsidRPr="008E2308">
              <w:rPr>
                <w:rFonts w:asciiTheme="minorHAnsi" w:hAnsiTheme="minorHAnsi" w:cstheme="minorHAnsi"/>
                <w:szCs w:val="22"/>
                <w:lang w:val="ru-RU"/>
              </w:rPr>
              <w:t>1</w:t>
            </w:r>
            <w:r w:rsidRPr="008E2308">
              <w:rPr>
                <w:rFonts w:asciiTheme="minorHAnsi" w:hAnsiTheme="minorHAnsi" w:cstheme="minorHAnsi"/>
                <w:szCs w:val="22"/>
              </w:rPr>
              <w:t xml:space="preserve">0. </w:t>
            </w:r>
            <w:r w:rsidRPr="008E2308">
              <w:rPr>
                <w:rFonts w:asciiTheme="minorHAnsi" w:hAnsiTheme="minorHAnsi" w:cstheme="minorHAnsi"/>
                <w:szCs w:val="22"/>
                <w:lang w:val="sr-Cyrl-RS"/>
              </w:rPr>
              <w:t>Холандија</w:t>
            </w:r>
          </w:p>
        </w:tc>
        <w:tc>
          <w:tcPr>
            <w:tcW w:w="1915" w:type="dxa"/>
          </w:tcPr>
          <w:p w:rsidR="00A435A6" w:rsidRPr="008E2308" w:rsidRDefault="00A435A6" w:rsidP="00066630">
            <w:pPr>
              <w:spacing w:after="0"/>
              <w:rPr>
                <w:rFonts w:asciiTheme="minorHAnsi" w:hAnsiTheme="minorHAnsi" w:cstheme="minorHAnsi"/>
                <w:szCs w:val="22"/>
                <w:lang w:val="sr-Cyrl-RS"/>
              </w:rPr>
            </w:pPr>
            <w:r w:rsidRPr="008E2308">
              <w:rPr>
                <w:rFonts w:asciiTheme="minorHAnsi" w:hAnsiTheme="minorHAnsi" w:cstheme="minorHAnsi"/>
                <w:szCs w:val="22"/>
                <w:lang w:val="sr-Cyrl-RS"/>
              </w:rPr>
              <w:t xml:space="preserve">   </w:t>
            </w:r>
            <w:r>
              <w:rPr>
                <w:rFonts w:asciiTheme="minorHAnsi" w:hAnsiTheme="minorHAnsi" w:cstheme="minorHAnsi"/>
                <w:szCs w:val="22"/>
              </w:rPr>
              <w:t>0.</w:t>
            </w:r>
            <w:r w:rsidRPr="008E2308">
              <w:rPr>
                <w:rFonts w:asciiTheme="minorHAnsi" w:hAnsiTheme="minorHAnsi" w:cstheme="minorHAnsi"/>
                <w:szCs w:val="22"/>
                <w:lang w:val="sr-Cyrl-RS"/>
              </w:rPr>
              <w:t>2</w:t>
            </w:r>
          </w:p>
        </w:tc>
        <w:tc>
          <w:tcPr>
            <w:tcW w:w="1498" w:type="dxa"/>
          </w:tcPr>
          <w:p w:rsidR="00A435A6" w:rsidRPr="008E2308" w:rsidRDefault="00A435A6" w:rsidP="00AB5199">
            <w:pPr>
              <w:spacing w:after="0"/>
              <w:rPr>
                <w:rFonts w:asciiTheme="minorHAnsi" w:hAnsiTheme="minorHAnsi" w:cstheme="minorHAnsi"/>
                <w:szCs w:val="22"/>
                <w:lang w:val="sr-Cyrl-RS"/>
              </w:rPr>
            </w:pPr>
            <w:r>
              <w:rPr>
                <w:rFonts w:asciiTheme="minorHAnsi" w:hAnsiTheme="minorHAnsi" w:cstheme="minorHAnsi"/>
                <w:szCs w:val="22"/>
                <w:lang w:val="sr-Cyrl-RS"/>
              </w:rPr>
              <w:t xml:space="preserve">  </w:t>
            </w:r>
            <w:r w:rsidRPr="008E2308">
              <w:rPr>
                <w:rFonts w:asciiTheme="minorHAnsi" w:hAnsiTheme="minorHAnsi" w:cstheme="minorHAnsi"/>
                <w:szCs w:val="22"/>
                <w:lang w:val="sr-Cyrl-RS"/>
              </w:rPr>
              <w:t>36</w:t>
            </w:r>
          </w:p>
        </w:tc>
      </w:tr>
      <w:tr w:rsidR="00A435A6" w:rsidRPr="008E2308" w:rsidTr="00DB1C10">
        <w:tc>
          <w:tcPr>
            <w:tcW w:w="1915" w:type="dxa"/>
          </w:tcPr>
          <w:p w:rsidR="00A435A6" w:rsidRPr="008E2308" w:rsidRDefault="00A435A6" w:rsidP="00AB5199">
            <w:pPr>
              <w:spacing w:after="0"/>
              <w:rPr>
                <w:rFonts w:asciiTheme="minorHAnsi" w:hAnsiTheme="minorHAnsi" w:cstheme="minorHAnsi"/>
                <w:szCs w:val="22"/>
              </w:rPr>
            </w:pPr>
            <w:r w:rsidRPr="008E2308">
              <w:rPr>
                <w:rFonts w:asciiTheme="minorHAnsi" w:hAnsiTheme="minorHAnsi" w:cstheme="minorHAnsi"/>
                <w:szCs w:val="22"/>
              </w:rPr>
              <w:t>11.</w:t>
            </w:r>
            <w:r w:rsidRPr="008E2308">
              <w:rPr>
                <w:rFonts w:asciiTheme="minorHAnsi" w:hAnsiTheme="minorHAnsi" w:cstheme="minorHAnsi"/>
                <w:szCs w:val="22"/>
                <w:lang w:val="ru-RU"/>
              </w:rPr>
              <w:t xml:space="preserve"> </w:t>
            </w:r>
            <w:r w:rsidRPr="008E2308">
              <w:rPr>
                <w:rFonts w:asciiTheme="minorHAnsi" w:hAnsiTheme="minorHAnsi" w:cstheme="minorHAnsi"/>
                <w:szCs w:val="22"/>
                <w:lang w:val="sr-Latn-RS"/>
              </w:rPr>
              <w:t>Остале земље</w:t>
            </w:r>
          </w:p>
        </w:tc>
        <w:tc>
          <w:tcPr>
            <w:tcW w:w="1915" w:type="dxa"/>
          </w:tcPr>
          <w:p w:rsidR="00A435A6" w:rsidRPr="008E2308" w:rsidRDefault="00A435A6" w:rsidP="00066630">
            <w:pPr>
              <w:spacing w:after="0"/>
              <w:rPr>
                <w:rFonts w:asciiTheme="minorHAnsi" w:hAnsiTheme="minorHAnsi" w:cstheme="minorHAnsi"/>
                <w:szCs w:val="22"/>
                <w:lang w:val="sr-Cyrl-RS"/>
              </w:rPr>
            </w:pPr>
            <w:r w:rsidRPr="008E2308">
              <w:rPr>
                <w:rFonts w:asciiTheme="minorHAnsi" w:hAnsiTheme="minorHAnsi" w:cstheme="minorHAnsi"/>
                <w:szCs w:val="22"/>
                <w:lang w:val="sr-Cyrl-RS"/>
              </w:rPr>
              <w:t xml:space="preserve">    </w:t>
            </w:r>
            <w:r>
              <w:rPr>
                <w:rFonts w:asciiTheme="minorHAnsi" w:hAnsiTheme="minorHAnsi" w:cstheme="minorHAnsi"/>
                <w:szCs w:val="22"/>
              </w:rPr>
              <w:t>0.</w:t>
            </w:r>
            <w:r w:rsidRPr="008E2308">
              <w:rPr>
                <w:rFonts w:asciiTheme="minorHAnsi" w:hAnsiTheme="minorHAnsi" w:cstheme="minorHAnsi"/>
                <w:szCs w:val="22"/>
                <w:lang w:val="sr-Cyrl-RS"/>
              </w:rPr>
              <w:t>9</w:t>
            </w:r>
          </w:p>
        </w:tc>
        <w:tc>
          <w:tcPr>
            <w:tcW w:w="1498" w:type="dxa"/>
          </w:tcPr>
          <w:p w:rsidR="00A435A6" w:rsidRPr="008E2308" w:rsidRDefault="00A435A6" w:rsidP="00AB5199">
            <w:pPr>
              <w:spacing w:after="0"/>
              <w:rPr>
                <w:rFonts w:asciiTheme="minorHAnsi" w:hAnsiTheme="minorHAnsi" w:cstheme="minorHAnsi"/>
                <w:szCs w:val="22"/>
                <w:lang w:val="sr-Cyrl-RS"/>
              </w:rPr>
            </w:pPr>
            <w:r w:rsidRPr="008E2308">
              <w:rPr>
                <w:rFonts w:asciiTheme="minorHAnsi" w:hAnsiTheme="minorHAnsi" w:cstheme="minorHAnsi"/>
                <w:szCs w:val="22"/>
                <w:lang w:val="sr-Cyrl-RS"/>
              </w:rPr>
              <w:t>163</w:t>
            </w:r>
          </w:p>
        </w:tc>
      </w:tr>
      <w:tr w:rsidR="00A435A6" w:rsidRPr="008E2308" w:rsidTr="00DB1C10">
        <w:tc>
          <w:tcPr>
            <w:tcW w:w="1915" w:type="dxa"/>
          </w:tcPr>
          <w:p w:rsidR="00A435A6" w:rsidRPr="008E2308" w:rsidRDefault="00A435A6" w:rsidP="00AB5199">
            <w:pPr>
              <w:spacing w:after="0"/>
              <w:rPr>
                <w:rFonts w:asciiTheme="minorHAnsi" w:hAnsiTheme="minorHAnsi" w:cstheme="minorHAnsi"/>
                <w:szCs w:val="22"/>
              </w:rPr>
            </w:pPr>
            <w:r w:rsidRPr="008E2308">
              <w:rPr>
                <w:rFonts w:asciiTheme="minorHAnsi" w:hAnsiTheme="minorHAnsi" w:cstheme="minorHAnsi"/>
                <w:szCs w:val="22"/>
              </w:rPr>
              <w:t>Укупно</w:t>
            </w:r>
          </w:p>
        </w:tc>
        <w:tc>
          <w:tcPr>
            <w:tcW w:w="1915" w:type="dxa"/>
          </w:tcPr>
          <w:p w:rsidR="00A435A6" w:rsidRPr="005004CE" w:rsidRDefault="00A435A6" w:rsidP="00AB5199">
            <w:pPr>
              <w:spacing w:after="0"/>
              <w:rPr>
                <w:rFonts w:asciiTheme="minorHAnsi" w:hAnsiTheme="minorHAnsi" w:cstheme="minorHAnsi"/>
                <w:b/>
                <w:szCs w:val="22"/>
              </w:rPr>
            </w:pPr>
            <w:r>
              <w:rPr>
                <w:rFonts w:asciiTheme="minorHAnsi" w:hAnsiTheme="minorHAnsi" w:cstheme="minorHAnsi"/>
                <w:b/>
                <w:szCs w:val="22"/>
              </w:rPr>
              <w:t xml:space="preserve">  </w:t>
            </w:r>
            <w:r>
              <w:rPr>
                <w:rFonts w:asciiTheme="minorHAnsi" w:hAnsiTheme="minorHAnsi" w:cstheme="minorHAnsi"/>
                <w:b/>
                <w:szCs w:val="22"/>
                <w:lang w:val="sr-Cyrl-RS"/>
              </w:rPr>
              <w:t>13</w:t>
            </w:r>
            <w:r>
              <w:rPr>
                <w:rFonts w:asciiTheme="minorHAnsi" w:hAnsiTheme="minorHAnsi" w:cstheme="minorHAnsi"/>
                <w:b/>
                <w:szCs w:val="22"/>
              </w:rPr>
              <w:t>.</w:t>
            </w:r>
            <w:r>
              <w:rPr>
                <w:rFonts w:asciiTheme="minorHAnsi" w:hAnsiTheme="minorHAnsi" w:cstheme="minorHAnsi"/>
                <w:b/>
                <w:szCs w:val="22"/>
                <w:lang w:val="sr-Cyrl-RS"/>
              </w:rPr>
              <w:t>1</w:t>
            </w:r>
          </w:p>
        </w:tc>
        <w:tc>
          <w:tcPr>
            <w:tcW w:w="1498" w:type="dxa"/>
          </w:tcPr>
          <w:p w:rsidR="00A435A6" w:rsidRPr="008E2308" w:rsidRDefault="00A435A6" w:rsidP="00AB5199">
            <w:pPr>
              <w:spacing w:after="0" w:line="240" w:lineRule="auto"/>
              <w:rPr>
                <w:rFonts w:asciiTheme="minorHAnsi" w:hAnsiTheme="minorHAnsi" w:cstheme="minorHAnsi"/>
                <w:b/>
                <w:szCs w:val="22"/>
                <w:lang w:val="sr-Cyrl-RS"/>
              </w:rPr>
            </w:pPr>
            <w:r>
              <w:rPr>
                <w:rFonts w:asciiTheme="minorHAnsi" w:hAnsiTheme="minorHAnsi" w:cstheme="minorHAnsi"/>
                <w:b/>
                <w:szCs w:val="22"/>
                <w:lang w:val="sr-Cyrl-RS"/>
              </w:rPr>
              <w:t>2</w:t>
            </w:r>
            <w:r>
              <w:rPr>
                <w:rFonts w:asciiTheme="minorHAnsi" w:hAnsiTheme="minorHAnsi" w:cstheme="minorHAnsi"/>
                <w:b/>
                <w:szCs w:val="22"/>
              </w:rPr>
              <w:t>.</w:t>
            </w:r>
            <w:r w:rsidRPr="008E2308">
              <w:rPr>
                <w:rFonts w:asciiTheme="minorHAnsi" w:hAnsiTheme="minorHAnsi" w:cstheme="minorHAnsi"/>
                <w:b/>
                <w:szCs w:val="22"/>
                <w:lang w:val="sr-Cyrl-RS"/>
              </w:rPr>
              <w:t>174</w:t>
            </w:r>
          </w:p>
        </w:tc>
      </w:tr>
    </w:tbl>
    <w:p w:rsidR="006931C6" w:rsidRPr="008E2308" w:rsidRDefault="006931C6" w:rsidP="006931C6">
      <w:pPr>
        <w:rPr>
          <w:rFonts w:asciiTheme="minorHAnsi" w:hAnsiTheme="minorHAnsi" w:cstheme="minorHAnsi"/>
          <w:szCs w:val="22"/>
        </w:rPr>
      </w:pPr>
      <w:r w:rsidRPr="008E2308">
        <w:rPr>
          <w:rFonts w:asciiTheme="minorHAnsi" w:hAnsiTheme="minorHAnsi" w:cstheme="minorHAnsi"/>
          <w:szCs w:val="22"/>
        </w:rPr>
        <w:t>Извор података РЗС</w:t>
      </w:r>
    </w:p>
    <w:p w:rsidR="00AB5199" w:rsidRDefault="004D0FAD" w:rsidP="006B6507">
      <w:pPr>
        <w:tabs>
          <w:tab w:val="left" w:pos="426"/>
        </w:tabs>
        <w:jc w:val="both"/>
        <w:rPr>
          <w:rFonts w:asciiTheme="minorHAnsi" w:hAnsiTheme="minorHAnsi" w:cstheme="minorHAnsi"/>
          <w:szCs w:val="22"/>
          <w:lang w:val="sr-Cyrl-RS"/>
        </w:rPr>
      </w:pPr>
      <w:r>
        <w:rPr>
          <w:noProof/>
        </w:rPr>
        <w:drawing>
          <wp:inline distT="0" distB="0" distL="0" distR="0" wp14:anchorId="757D5AB4" wp14:editId="57408631">
            <wp:extent cx="4572000" cy="28479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31C6" w:rsidRDefault="006931C6" w:rsidP="008E2308">
      <w:pPr>
        <w:jc w:val="both"/>
        <w:rPr>
          <w:rFonts w:asciiTheme="minorHAnsi" w:hAnsiTheme="minorHAnsi" w:cstheme="minorHAnsi"/>
          <w:szCs w:val="22"/>
          <w:lang w:val="sr-Cyrl-RS"/>
        </w:rPr>
      </w:pPr>
      <w:r w:rsidRPr="008E2308">
        <w:rPr>
          <w:rFonts w:asciiTheme="minorHAnsi" w:hAnsiTheme="minorHAnsi" w:cstheme="minorHAnsi"/>
          <w:szCs w:val="22"/>
          <w:lang w:val="sr-Cyrl-RS"/>
        </w:rPr>
        <w:lastRenderedPageBreak/>
        <w:t>У прва три месеца 2022.</w:t>
      </w:r>
      <w:r w:rsidR="00DF6345">
        <w:rPr>
          <w:rFonts w:asciiTheme="minorHAnsi" w:hAnsiTheme="minorHAnsi" w:cstheme="minorHAnsi"/>
          <w:szCs w:val="22"/>
          <w:lang w:val="sr-Cyrl-RS"/>
        </w:rPr>
        <w:t xml:space="preserve"> </w:t>
      </w:r>
      <w:r w:rsidRPr="008E2308">
        <w:rPr>
          <w:rFonts w:asciiTheme="minorHAnsi" w:hAnsiTheme="minorHAnsi" w:cstheme="minorHAnsi"/>
          <w:szCs w:val="22"/>
          <w:lang w:val="sr-Cyrl-RS"/>
        </w:rPr>
        <w:t xml:space="preserve">године порастао је извоз у Италију за 51 %, за Норвешку 28%, Црну Гору за 52%, док је извоз за Немачку смањен за </w:t>
      </w:r>
      <w:r w:rsidR="00791A66">
        <w:rPr>
          <w:rFonts w:asciiTheme="minorHAnsi" w:hAnsiTheme="minorHAnsi" w:cstheme="minorHAnsi"/>
          <w:szCs w:val="22"/>
          <w:lang w:val="sr-Cyrl-RS"/>
        </w:rPr>
        <w:t>36% у односу на исти период прет</w:t>
      </w:r>
      <w:r w:rsidRPr="008E2308">
        <w:rPr>
          <w:rFonts w:asciiTheme="minorHAnsi" w:hAnsiTheme="minorHAnsi" w:cstheme="minorHAnsi"/>
          <w:szCs w:val="22"/>
          <w:lang w:val="sr-Cyrl-RS"/>
        </w:rPr>
        <w:t xml:space="preserve">ходне године. </w:t>
      </w:r>
      <w:r w:rsidR="00DF6345">
        <w:rPr>
          <w:rFonts w:asciiTheme="minorHAnsi" w:hAnsiTheme="minorHAnsi" w:cstheme="minorHAnsi"/>
          <w:szCs w:val="22"/>
          <w:lang w:val="sr-Cyrl-RS"/>
        </w:rPr>
        <w:t>Код</w:t>
      </w:r>
      <w:r w:rsidRPr="008E2308">
        <w:rPr>
          <w:rFonts w:asciiTheme="minorHAnsi" w:hAnsiTheme="minorHAnsi" w:cstheme="minorHAnsi"/>
          <w:szCs w:val="22"/>
          <w:lang w:val="sr-Cyrl-RS"/>
        </w:rPr>
        <w:t xml:space="preserve"> првих десет извозника извоз за Холандију је значајно порастао, што може значити да се то тржиште отвара за Србију.</w:t>
      </w:r>
    </w:p>
    <w:p w:rsidR="00926C93" w:rsidRPr="00926C93" w:rsidRDefault="00926C93" w:rsidP="00926C93">
      <w:pPr>
        <w:rPr>
          <w:rFonts w:asciiTheme="minorHAnsi" w:hAnsiTheme="minorHAnsi" w:cstheme="minorHAnsi"/>
          <w:sz w:val="20"/>
          <w:lang w:val="sr-Cyrl-RS"/>
        </w:rPr>
      </w:pPr>
      <w:r>
        <w:rPr>
          <w:rFonts w:asciiTheme="minorHAnsi" w:hAnsiTheme="minorHAnsi" w:cstheme="minorHAnsi"/>
          <w:b/>
          <w:szCs w:val="22"/>
          <w:lang w:val="ru-RU"/>
        </w:rPr>
        <w:t xml:space="preserve">Таб. </w:t>
      </w:r>
      <w:r w:rsidR="00EA6461">
        <w:rPr>
          <w:rFonts w:asciiTheme="minorHAnsi" w:hAnsiTheme="minorHAnsi" w:cstheme="minorHAnsi"/>
          <w:b/>
          <w:szCs w:val="22"/>
          <w:lang w:val="ru-RU"/>
        </w:rPr>
        <w:t>5</w:t>
      </w:r>
      <w:r>
        <w:rPr>
          <w:rFonts w:asciiTheme="minorHAnsi" w:hAnsiTheme="minorHAnsi" w:cstheme="minorHAnsi"/>
          <w:b/>
          <w:szCs w:val="22"/>
          <w:lang w:val="ru-RU"/>
        </w:rPr>
        <w:t xml:space="preserve">. </w:t>
      </w:r>
      <w:r w:rsidRPr="008E2308">
        <w:rPr>
          <w:rFonts w:asciiTheme="minorHAnsi" w:hAnsiTheme="minorHAnsi" w:cstheme="minorHAnsi"/>
          <w:b/>
          <w:szCs w:val="22"/>
          <w:lang w:val="ru-RU"/>
        </w:rPr>
        <w:t xml:space="preserve"> </w:t>
      </w:r>
      <w:r w:rsidRPr="00926C93">
        <w:rPr>
          <w:rFonts w:asciiTheme="minorHAnsi" w:hAnsiTheme="minorHAnsi" w:cstheme="minorHAnsi"/>
          <w:b/>
          <w:sz w:val="24"/>
          <w:szCs w:val="24"/>
          <w:lang w:val="sr-Cyrl-RS"/>
        </w:rPr>
        <w:t>Откупне цене меда по месецима за 2021.годину</w:t>
      </w:r>
    </w:p>
    <w:tbl>
      <w:tblPr>
        <w:tblStyle w:val="TableGrid"/>
        <w:tblW w:w="0" w:type="auto"/>
        <w:tblLook w:val="04A0" w:firstRow="1" w:lastRow="0" w:firstColumn="1" w:lastColumn="0" w:noHBand="0" w:noVBand="1"/>
      </w:tblPr>
      <w:tblGrid>
        <w:gridCol w:w="3116"/>
        <w:gridCol w:w="3117"/>
      </w:tblGrid>
      <w:tr w:rsidR="00926C93" w:rsidRPr="00926C93" w:rsidTr="00114E47">
        <w:tc>
          <w:tcPr>
            <w:tcW w:w="3116"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Месец</w:t>
            </w:r>
          </w:p>
        </w:tc>
        <w:tc>
          <w:tcPr>
            <w:tcW w:w="3117"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Цена</w:t>
            </w:r>
            <w:r>
              <w:rPr>
                <w:rFonts w:asciiTheme="minorHAnsi" w:hAnsiTheme="minorHAnsi" w:cstheme="minorHAnsi"/>
                <w:sz w:val="20"/>
                <w:lang w:val="sr-Cyrl-RS"/>
              </w:rPr>
              <w:t xml:space="preserve"> дин/кг.</w:t>
            </w:r>
          </w:p>
        </w:tc>
      </w:tr>
      <w:tr w:rsidR="00926C93" w:rsidRPr="00926C93" w:rsidTr="00114E47">
        <w:tc>
          <w:tcPr>
            <w:tcW w:w="3116"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Јануар</w:t>
            </w:r>
          </w:p>
        </w:tc>
        <w:tc>
          <w:tcPr>
            <w:tcW w:w="3117"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503,64</w:t>
            </w:r>
          </w:p>
        </w:tc>
      </w:tr>
      <w:tr w:rsidR="00926C93" w:rsidRPr="00926C93" w:rsidTr="00114E47">
        <w:tc>
          <w:tcPr>
            <w:tcW w:w="3116"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Фебруар</w:t>
            </w:r>
          </w:p>
        </w:tc>
        <w:tc>
          <w:tcPr>
            <w:tcW w:w="3117"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510,91</w:t>
            </w:r>
          </w:p>
        </w:tc>
      </w:tr>
      <w:tr w:rsidR="00926C93" w:rsidRPr="00926C93" w:rsidTr="00114E47">
        <w:tc>
          <w:tcPr>
            <w:tcW w:w="3116"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Март</w:t>
            </w:r>
          </w:p>
        </w:tc>
        <w:tc>
          <w:tcPr>
            <w:tcW w:w="3117"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510,64</w:t>
            </w:r>
          </w:p>
        </w:tc>
      </w:tr>
      <w:tr w:rsidR="00926C93" w:rsidRPr="00926C93" w:rsidTr="00114E47">
        <w:tc>
          <w:tcPr>
            <w:tcW w:w="3116"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Април</w:t>
            </w:r>
          </w:p>
        </w:tc>
        <w:tc>
          <w:tcPr>
            <w:tcW w:w="3117"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429,07</w:t>
            </w:r>
          </w:p>
        </w:tc>
      </w:tr>
      <w:tr w:rsidR="00926C93" w:rsidRPr="00926C93" w:rsidTr="00114E47">
        <w:tc>
          <w:tcPr>
            <w:tcW w:w="3116"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Мај</w:t>
            </w:r>
          </w:p>
        </w:tc>
        <w:tc>
          <w:tcPr>
            <w:tcW w:w="3117"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330,25</w:t>
            </w:r>
          </w:p>
        </w:tc>
      </w:tr>
      <w:tr w:rsidR="00926C93" w:rsidRPr="00926C93" w:rsidTr="00114E47">
        <w:tc>
          <w:tcPr>
            <w:tcW w:w="3116"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Јун</w:t>
            </w:r>
          </w:p>
        </w:tc>
        <w:tc>
          <w:tcPr>
            <w:tcW w:w="3117"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476,69</w:t>
            </w:r>
          </w:p>
        </w:tc>
      </w:tr>
      <w:tr w:rsidR="00926C93" w:rsidRPr="00926C93" w:rsidTr="00114E47">
        <w:tc>
          <w:tcPr>
            <w:tcW w:w="3116"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Јул</w:t>
            </w:r>
          </w:p>
        </w:tc>
        <w:tc>
          <w:tcPr>
            <w:tcW w:w="3117"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543,69</w:t>
            </w:r>
          </w:p>
        </w:tc>
      </w:tr>
      <w:tr w:rsidR="00926C93" w:rsidRPr="00926C93" w:rsidTr="00114E47">
        <w:tc>
          <w:tcPr>
            <w:tcW w:w="3116"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Август</w:t>
            </w:r>
          </w:p>
        </w:tc>
        <w:tc>
          <w:tcPr>
            <w:tcW w:w="3117"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499,97</w:t>
            </w:r>
          </w:p>
        </w:tc>
      </w:tr>
      <w:tr w:rsidR="00926C93" w:rsidRPr="00926C93" w:rsidTr="00114E47">
        <w:tc>
          <w:tcPr>
            <w:tcW w:w="3116"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Септембар</w:t>
            </w:r>
          </w:p>
        </w:tc>
        <w:tc>
          <w:tcPr>
            <w:tcW w:w="3117"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466,12</w:t>
            </w:r>
          </w:p>
        </w:tc>
      </w:tr>
      <w:tr w:rsidR="00926C93" w:rsidRPr="00926C93" w:rsidTr="00114E47">
        <w:tc>
          <w:tcPr>
            <w:tcW w:w="3116"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Октобар</w:t>
            </w:r>
          </w:p>
        </w:tc>
        <w:tc>
          <w:tcPr>
            <w:tcW w:w="3117"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430,02</w:t>
            </w:r>
          </w:p>
        </w:tc>
      </w:tr>
      <w:tr w:rsidR="00926C93" w:rsidRPr="00926C93" w:rsidTr="00114E47">
        <w:tc>
          <w:tcPr>
            <w:tcW w:w="3116"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Новембар</w:t>
            </w:r>
          </w:p>
        </w:tc>
        <w:tc>
          <w:tcPr>
            <w:tcW w:w="3117"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537,87</w:t>
            </w:r>
          </w:p>
        </w:tc>
      </w:tr>
      <w:tr w:rsidR="00926C93" w:rsidRPr="00926C93" w:rsidTr="00114E47">
        <w:tc>
          <w:tcPr>
            <w:tcW w:w="3116"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Децембар</w:t>
            </w:r>
          </w:p>
        </w:tc>
        <w:tc>
          <w:tcPr>
            <w:tcW w:w="3117"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511,15</w:t>
            </w:r>
          </w:p>
        </w:tc>
      </w:tr>
      <w:tr w:rsidR="00926C93" w:rsidRPr="00926C93" w:rsidTr="00114E47">
        <w:tc>
          <w:tcPr>
            <w:tcW w:w="3116" w:type="dxa"/>
          </w:tcPr>
          <w:p w:rsidR="00926C93" w:rsidRPr="00926C93" w:rsidRDefault="00926C93" w:rsidP="00114E47">
            <w:pPr>
              <w:rPr>
                <w:rFonts w:asciiTheme="minorHAnsi" w:hAnsiTheme="minorHAnsi" w:cstheme="minorHAnsi"/>
                <w:sz w:val="20"/>
                <w:lang w:val="sr-Cyrl-RS"/>
              </w:rPr>
            </w:pPr>
            <w:r w:rsidRPr="00926C93">
              <w:rPr>
                <w:rFonts w:asciiTheme="minorHAnsi" w:hAnsiTheme="minorHAnsi" w:cstheme="minorHAnsi"/>
                <w:sz w:val="20"/>
                <w:lang w:val="sr-Cyrl-RS"/>
              </w:rPr>
              <w:t>Просечна цена</w:t>
            </w:r>
          </w:p>
        </w:tc>
        <w:tc>
          <w:tcPr>
            <w:tcW w:w="3117" w:type="dxa"/>
          </w:tcPr>
          <w:p w:rsidR="00926C93" w:rsidRPr="00926C93" w:rsidRDefault="00926C93" w:rsidP="00114E47">
            <w:pPr>
              <w:rPr>
                <w:rFonts w:asciiTheme="minorHAnsi" w:hAnsiTheme="minorHAnsi" w:cstheme="minorHAnsi"/>
                <w:b/>
                <w:sz w:val="20"/>
              </w:rPr>
            </w:pPr>
            <w:r w:rsidRPr="00926C93">
              <w:rPr>
                <w:rFonts w:asciiTheme="minorHAnsi" w:hAnsiTheme="minorHAnsi" w:cstheme="minorHAnsi"/>
                <w:b/>
                <w:sz w:val="20"/>
              </w:rPr>
              <w:t>441,41</w:t>
            </w:r>
          </w:p>
        </w:tc>
      </w:tr>
    </w:tbl>
    <w:p w:rsidR="00926C93" w:rsidRDefault="00926C93" w:rsidP="00926C93"/>
    <w:p w:rsidR="00926C93" w:rsidRDefault="00926C93" w:rsidP="008E2308">
      <w:pPr>
        <w:jc w:val="both"/>
        <w:rPr>
          <w:rFonts w:asciiTheme="minorHAnsi" w:hAnsiTheme="minorHAnsi" w:cstheme="minorHAnsi"/>
          <w:szCs w:val="22"/>
          <w:lang w:val="sr-Cyrl-RS"/>
        </w:rPr>
      </w:pPr>
      <w:r>
        <w:rPr>
          <w:noProof/>
        </w:rPr>
        <w:lastRenderedPageBreak/>
        <w:drawing>
          <wp:inline distT="0" distB="0" distL="0" distR="0" wp14:anchorId="69E815ED" wp14:editId="079E0742">
            <wp:extent cx="4572000" cy="2552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6C93" w:rsidRDefault="00926C93" w:rsidP="008E2308">
      <w:pPr>
        <w:jc w:val="both"/>
        <w:rPr>
          <w:rFonts w:asciiTheme="minorHAnsi" w:hAnsiTheme="minorHAnsi" w:cstheme="minorHAnsi"/>
          <w:szCs w:val="22"/>
          <w:lang w:val="sr-Cyrl-RS"/>
        </w:rPr>
      </w:pPr>
    </w:p>
    <w:p w:rsidR="005E38D1" w:rsidRDefault="005E38D1" w:rsidP="008E2308">
      <w:pPr>
        <w:jc w:val="both"/>
        <w:rPr>
          <w:rFonts w:asciiTheme="minorHAnsi" w:hAnsiTheme="minorHAnsi" w:cstheme="minorHAnsi"/>
          <w:szCs w:val="22"/>
          <w:lang w:val="sr-Cyrl-RS"/>
        </w:rPr>
      </w:pPr>
    </w:p>
    <w:p w:rsidR="005E38D1" w:rsidRPr="008E2308" w:rsidRDefault="005E38D1" w:rsidP="008E2308">
      <w:pPr>
        <w:jc w:val="both"/>
        <w:rPr>
          <w:rFonts w:asciiTheme="minorHAnsi" w:hAnsiTheme="minorHAnsi" w:cstheme="minorHAnsi"/>
          <w:szCs w:val="22"/>
          <w:lang w:val="sr-Cyrl-RS"/>
        </w:rPr>
      </w:pPr>
    </w:p>
    <w:p w:rsidR="00E00ED6" w:rsidRDefault="00E00ED6" w:rsidP="00256342">
      <w:pPr>
        <w:spacing w:after="0" w:line="240" w:lineRule="auto"/>
        <w:jc w:val="both"/>
        <w:rPr>
          <w:rFonts w:asciiTheme="minorHAnsi" w:eastAsia="Times New Roman" w:hAnsiTheme="minorHAnsi" w:cstheme="minorHAnsi"/>
          <w:bCs/>
          <w:szCs w:val="22"/>
          <w:lang w:val="sr-Cyrl-RS"/>
        </w:rPr>
      </w:pPr>
    </w:p>
    <w:p w:rsidR="00AB5199" w:rsidRDefault="00C26576" w:rsidP="00256342">
      <w:pPr>
        <w:spacing w:after="0" w:line="240" w:lineRule="auto"/>
        <w:jc w:val="both"/>
        <w:rPr>
          <w:rFonts w:asciiTheme="minorHAnsi" w:eastAsia="Times New Roman" w:hAnsiTheme="minorHAnsi" w:cstheme="minorHAnsi"/>
          <w:bCs/>
          <w:szCs w:val="22"/>
          <w:lang w:val="sr-Cyrl-RS"/>
        </w:rPr>
      </w:pPr>
      <w:r w:rsidRPr="00C26576">
        <w:rPr>
          <w:rFonts w:asciiTheme="minorHAnsi" w:eastAsia="Times New Roman" w:hAnsiTheme="minorHAnsi" w:cstheme="minorHAnsi"/>
          <w:bCs/>
          <w:szCs w:val="22"/>
          <w:lang w:val="sr-Cyrl-RS"/>
        </w:rPr>
        <w:t>Цене Меда</w:t>
      </w:r>
      <w:r>
        <w:rPr>
          <w:rFonts w:asciiTheme="minorHAnsi" w:eastAsia="Times New Roman" w:hAnsiTheme="minorHAnsi" w:cstheme="minorHAnsi"/>
          <w:bCs/>
          <w:szCs w:val="22"/>
          <w:lang w:val="sr-Cyrl-RS"/>
        </w:rPr>
        <w:t xml:space="preserve"> у Србији  су се  2021. години разликовале из месеца у месец. Према Републичком заводу за стат</w:t>
      </w:r>
      <w:r w:rsidR="00791A66">
        <w:rPr>
          <w:rFonts w:asciiTheme="minorHAnsi" w:eastAsia="Times New Roman" w:hAnsiTheme="minorHAnsi" w:cstheme="minorHAnsi"/>
          <w:bCs/>
          <w:szCs w:val="22"/>
          <w:lang w:val="sr-Cyrl-RS"/>
        </w:rPr>
        <w:t>истику, откупн</w:t>
      </w:r>
      <w:r w:rsidR="00AB5199">
        <w:rPr>
          <w:rFonts w:asciiTheme="minorHAnsi" w:eastAsia="Times New Roman" w:hAnsiTheme="minorHAnsi" w:cstheme="minorHAnsi"/>
          <w:bCs/>
          <w:szCs w:val="22"/>
          <w:lang w:val="sr-Cyrl-RS"/>
        </w:rPr>
        <w:t>а цена</w:t>
      </w:r>
      <w:r w:rsidR="00791A66">
        <w:rPr>
          <w:rFonts w:asciiTheme="minorHAnsi" w:eastAsia="Times New Roman" w:hAnsiTheme="minorHAnsi" w:cstheme="minorHAnsi"/>
          <w:bCs/>
          <w:szCs w:val="22"/>
          <w:lang w:val="sr-Cyrl-RS"/>
        </w:rPr>
        <w:t xml:space="preserve"> меда </w:t>
      </w:r>
      <w:r w:rsidR="00AB5199">
        <w:rPr>
          <w:rFonts w:asciiTheme="minorHAnsi" w:eastAsia="Times New Roman" w:hAnsiTheme="minorHAnsi" w:cstheme="minorHAnsi"/>
          <w:bCs/>
          <w:szCs w:val="22"/>
          <w:lang w:val="sr-Cyrl-RS"/>
        </w:rPr>
        <w:t>је</w:t>
      </w:r>
      <w:r w:rsidR="00791A66">
        <w:rPr>
          <w:rFonts w:asciiTheme="minorHAnsi" w:eastAsia="Times New Roman" w:hAnsiTheme="minorHAnsi" w:cstheme="minorHAnsi"/>
          <w:bCs/>
          <w:szCs w:val="22"/>
          <w:lang w:val="sr-Cyrl-RS"/>
        </w:rPr>
        <w:t xml:space="preserve"> у М</w:t>
      </w:r>
      <w:r>
        <w:rPr>
          <w:rFonts w:asciiTheme="minorHAnsi" w:eastAsia="Times New Roman" w:hAnsiTheme="minorHAnsi" w:cstheme="minorHAnsi"/>
          <w:bCs/>
          <w:szCs w:val="22"/>
          <w:lang w:val="sr-Cyrl-RS"/>
        </w:rPr>
        <w:t>ају  износил</w:t>
      </w:r>
      <w:r w:rsidR="00AB5199">
        <w:rPr>
          <w:rFonts w:asciiTheme="minorHAnsi" w:eastAsia="Times New Roman" w:hAnsiTheme="minorHAnsi" w:cstheme="minorHAnsi"/>
          <w:bCs/>
          <w:szCs w:val="22"/>
          <w:lang w:val="sr-Cyrl-RS"/>
        </w:rPr>
        <w:t>а</w:t>
      </w:r>
      <w:r>
        <w:rPr>
          <w:rFonts w:asciiTheme="minorHAnsi" w:eastAsia="Times New Roman" w:hAnsiTheme="minorHAnsi" w:cstheme="minorHAnsi"/>
          <w:bCs/>
          <w:szCs w:val="22"/>
          <w:lang w:val="sr-Cyrl-RS"/>
        </w:rPr>
        <w:t xml:space="preserve"> 330,25 дин/кг, што је била најнижа цена у 2021. години до 543,69 дин/кг колико је износила у </w:t>
      </w:r>
      <w:r w:rsidR="00791A66">
        <w:rPr>
          <w:rFonts w:asciiTheme="minorHAnsi" w:eastAsia="Times New Roman" w:hAnsiTheme="minorHAnsi" w:cstheme="minorHAnsi"/>
          <w:bCs/>
          <w:szCs w:val="22"/>
          <w:lang w:val="sr-Cyrl-RS"/>
        </w:rPr>
        <w:t>Ј</w:t>
      </w:r>
      <w:r w:rsidR="00DF6345">
        <w:rPr>
          <w:rFonts w:asciiTheme="minorHAnsi" w:eastAsia="Times New Roman" w:hAnsiTheme="minorHAnsi" w:cstheme="minorHAnsi"/>
          <w:bCs/>
          <w:szCs w:val="22"/>
          <w:lang w:val="sr-Cyrl-RS"/>
        </w:rPr>
        <w:t>улу</w:t>
      </w:r>
      <w:r>
        <w:rPr>
          <w:rFonts w:asciiTheme="minorHAnsi" w:eastAsia="Times New Roman" w:hAnsiTheme="minorHAnsi" w:cstheme="minorHAnsi"/>
          <w:bCs/>
          <w:szCs w:val="22"/>
          <w:lang w:val="sr-Cyrl-RS"/>
        </w:rPr>
        <w:t xml:space="preserve">. У </w:t>
      </w:r>
      <w:r w:rsidR="003F795A">
        <w:rPr>
          <w:rFonts w:asciiTheme="minorHAnsi" w:eastAsia="Times New Roman" w:hAnsiTheme="minorHAnsi" w:cstheme="minorHAnsi"/>
          <w:bCs/>
          <w:szCs w:val="22"/>
          <w:lang w:val="sr-Cyrl-RS"/>
        </w:rPr>
        <w:t>Ј</w:t>
      </w:r>
      <w:r>
        <w:rPr>
          <w:rFonts w:asciiTheme="minorHAnsi" w:eastAsia="Times New Roman" w:hAnsiTheme="minorHAnsi" w:cstheme="minorHAnsi"/>
          <w:bCs/>
          <w:szCs w:val="22"/>
          <w:lang w:val="sr-Cyrl-RS"/>
        </w:rPr>
        <w:t xml:space="preserve">ануару 2022.године откупна цена меда је износила 588,17 дин/кг. </w:t>
      </w:r>
    </w:p>
    <w:p w:rsidR="00AE2B8B" w:rsidRDefault="00C26576" w:rsidP="00256342">
      <w:pPr>
        <w:spacing w:after="0" w:line="240" w:lineRule="auto"/>
        <w:jc w:val="both"/>
        <w:rPr>
          <w:rFonts w:asciiTheme="minorHAnsi" w:eastAsia="Times New Roman" w:hAnsiTheme="minorHAnsi" w:cstheme="minorHAnsi"/>
          <w:bCs/>
          <w:szCs w:val="22"/>
          <w:lang w:val="sr-Cyrl-RS"/>
        </w:rPr>
      </w:pPr>
      <w:r>
        <w:rPr>
          <w:rFonts w:asciiTheme="minorHAnsi" w:eastAsia="Times New Roman" w:hAnsiTheme="minorHAnsi" w:cstheme="minorHAnsi"/>
          <w:bCs/>
          <w:szCs w:val="22"/>
          <w:lang w:val="sr-Cyrl-RS"/>
        </w:rPr>
        <w:t xml:space="preserve">Тржиште меда је у 2021. години било потпуно поремећено и за сада се не може предвидети како ће се цене кретати у 2022.години.  </w:t>
      </w:r>
    </w:p>
    <w:p w:rsidR="00D979FB" w:rsidRDefault="00D979FB" w:rsidP="00256342">
      <w:pPr>
        <w:spacing w:after="0" w:line="240" w:lineRule="auto"/>
        <w:jc w:val="both"/>
        <w:rPr>
          <w:rFonts w:asciiTheme="minorHAnsi" w:eastAsia="Times New Roman" w:hAnsiTheme="minorHAnsi" w:cstheme="minorHAnsi"/>
          <w:bCs/>
          <w:szCs w:val="22"/>
          <w:lang w:val="sr-Cyrl-RS"/>
        </w:rPr>
      </w:pPr>
    </w:p>
    <w:p w:rsidR="005E38D1" w:rsidRDefault="005E38D1" w:rsidP="00256342">
      <w:pPr>
        <w:spacing w:after="0" w:line="240" w:lineRule="auto"/>
        <w:jc w:val="both"/>
        <w:rPr>
          <w:rFonts w:asciiTheme="minorHAnsi" w:eastAsia="Times New Roman" w:hAnsiTheme="minorHAnsi" w:cstheme="minorHAnsi"/>
          <w:bCs/>
          <w:szCs w:val="22"/>
          <w:lang w:val="sr-Cyrl-RS"/>
        </w:rPr>
      </w:pPr>
    </w:p>
    <w:p w:rsidR="005E38D1" w:rsidRDefault="005E38D1" w:rsidP="00256342">
      <w:pPr>
        <w:spacing w:after="0" w:line="240" w:lineRule="auto"/>
        <w:jc w:val="both"/>
        <w:rPr>
          <w:rFonts w:asciiTheme="minorHAnsi" w:eastAsia="Times New Roman" w:hAnsiTheme="minorHAnsi" w:cstheme="minorHAnsi"/>
          <w:bCs/>
          <w:szCs w:val="22"/>
          <w:lang w:val="sr-Cyrl-RS"/>
        </w:rPr>
      </w:pPr>
    </w:p>
    <w:p w:rsidR="005E38D1" w:rsidRDefault="005E38D1" w:rsidP="00256342">
      <w:pPr>
        <w:spacing w:after="0" w:line="240" w:lineRule="auto"/>
        <w:jc w:val="both"/>
        <w:rPr>
          <w:rFonts w:asciiTheme="minorHAnsi" w:eastAsia="Times New Roman" w:hAnsiTheme="minorHAnsi" w:cstheme="minorHAnsi"/>
          <w:bCs/>
          <w:szCs w:val="22"/>
          <w:lang w:val="sr-Cyrl-RS"/>
        </w:rPr>
      </w:pPr>
    </w:p>
    <w:p w:rsidR="005E38D1" w:rsidRDefault="005E38D1" w:rsidP="00256342">
      <w:pPr>
        <w:spacing w:after="0" w:line="240" w:lineRule="auto"/>
        <w:jc w:val="both"/>
        <w:rPr>
          <w:rFonts w:asciiTheme="minorHAnsi" w:eastAsia="Times New Roman" w:hAnsiTheme="minorHAnsi" w:cstheme="minorHAnsi"/>
          <w:bCs/>
          <w:szCs w:val="22"/>
          <w:lang w:val="sr-Cyrl-RS"/>
        </w:rPr>
      </w:pPr>
    </w:p>
    <w:p w:rsidR="005E38D1" w:rsidRDefault="005E38D1" w:rsidP="00256342">
      <w:pPr>
        <w:spacing w:after="0" w:line="240" w:lineRule="auto"/>
        <w:jc w:val="both"/>
        <w:rPr>
          <w:rFonts w:asciiTheme="minorHAnsi" w:eastAsia="Times New Roman" w:hAnsiTheme="minorHAnsi" w:cstheme="minorHAnsi"/>
          <w:bCs/>
          <w:szCs w:val="22"/>
          <w:lang w:val="sr-Cyrl-RS"/>
        </w:rPr>
      </w:pPr>
    </w:p>
    <w:p w:rsidR="005E38D1" w:rsidRDefault="005E38D1" w:rsidP="00256342">
      <w:pPr>
        <w:spacing w:after="0" w:line="240" w:lineRule="auto"/>
        <w:jc w:val="both"/>
        <w:rPr>
          <w:rFonts w:asciiTheme="minorHAnsi" w:eastAsia="Times New Roman" w:hAnsiTheme="minorHAnsi" w:cstheme="minorHAnsi"/>
          <w:bCs/>
          <w:szCs w:val="22"/>
          <w:lang w:val="sr-Cyrl-RS"/>
        </w:rPr>
      </w:pPr>
    </w:p>
    <w:p w:rsidR="005E38D1" w:rsidRDefault="005E38D1" w:rsidP="00256342">
      <w:pPr>
        <w:spacing w:after="0" w:line="240" w:lineRule="auto"/>
        <w:jc w:val="both"/>
        <w:rPr>
          <w:rFonts w:asciiTheme="minorHAnsi" w:eastAsia="Times New Roman" w:hAnsiTheme="minorHAnsi" w:cstheme="minorHAnsi"/>
          <w:bCs/>
          <w:szCs w:val="22"/>
          <w:lang w:val="sr-Cyrl-RS"/>
        </w:rPr>
      </w:pPr>
    </w:p>
    <w:p w:rsidR="005E38D1" w:rsidRDefault="005E38D1" w:rsidP="00256342">
      <w:pPr>
        <w:spacing w:after="0" w:line="240" w:lineRule="auto"/>
        <w:jc w:val="both"/>
        <w:rPr>
          <w:rFonts w:asciiTheme="minorHAnsi" w:eastAsia="Times New Roman" w:hAnsiTheme="minorHAnsi" w:cstheme="minorHAnsi"/>
          <w:bCs/>
          <w:szCs w:val="22"/>
          <w:lang w:val="sr-Cyrl-RS"/>
        </w:rPr>
      </w:pPr>
    </w:p>
    <w:p w:rsidR="005E38D1" w:rsidRDefault="005E38D1" w:rsidP="00256342">
      <w:pPr>
        <w:spacing w:after="0" w:line="240" w:lineRule="auto"/>
        <w:jc w:val="both"/>
        <w:rPr>
          <w:rFonts w:asciiTheme="minorHAnsi" w:eastAsia="Times New Roman" w:hAnsiTheme="minorHAnsi" w:cstheme="minorHAnsi"/>
          <w:bCs/>
          <w:szCs w:val="22"/>
          <w:lang w:val="sr-Cyrl-RS"/>
        </w:rPr>
      </w:pPr>
    </w:p>
    <w:p w:rsidR="005E38D1" w:rsidRDefault="005E38D1" w:rsidP="00256342">
      <w:pPr>
        <w:spacing w:after="0" w:line="240" w:lineRule="auto"/>
        <w:jc w:val="both"/>
        <w:rPr>
          <w:rFonts w:asciiTheme="minorHAnsi" w:eastAsia="Times New Roman" w:hAnsiTheme="minorHAnsi" w:cstheme="minorHAnsi"/>
          <w:bCs/>
          <w:szCs w:val="22"/>
          <w:lang w:val="sr-Cyrl-RS"/>
        </w:rPr>
      </w:pPr>
    </w:p>
    <w:p w:rsidR="005E38D1" w:rsidRDefault="005E38D1" w:rsidP="00256342">
      <w:pPr>
        <w:spacing w:after="0" w:line="240" w:lineRule="auto"/>
        <w:jc w:val="both"/>
        <w:rPr>
          <w:rFonts w:asciiTheme="minorHAnsi" w:eastAsia="Times New Roman" w:hAnsiTheme="minorHAnsi" w:cstheme="minorHAnsi"/>
          <w:bCs/>
          <w:szCs w:val="22"/>
          <w:lang w:val="sr-Cyrl-RS"/>
        </w:rPr>
      </w:pPr>
    </w:p>
    <w:p w:rsidR="005E38D1" w:rsidRDefault="005E38D1" w:rsidP="00256342">
      <w:pPr>
        <w:spacing w:after="0" w:line="240" w:lineRule="auto"/>
        <w:jc w:val="both"/>
        <w:rPr>
          <w:rFonts w:asciiTheme="minorHAnsi" w:eastAsia="Times New Roman" w:hAnsiTheme="minorHAnsi" w:cstheme="minorHAnsi"/>
          <w:bCs/>
          <w:szCs w:val="22"/>
          <w:lang w:val="sr-Cyrl-RS"/>
        </w:rPr>
      </w:pPr>
    </w:p>
    <w:p w:rsidR="005E38D1" w:rsidRDefault="005E38D1" w:rsidP="00256342">
      <w:pPr>
        <w:spacing w:after="0" w:line="240" w:lineRule="auto"/>
        <w:jc w:val="both"/>
        <w:rPr>
          <w:rFonts w:asciiTheme="minorHAnsi" w:eastAsia="Times New Roman" w:hAnsiTheme="minorHAnsi" w:cstheme="minorHAnsi"/>
          <w:bCs/>
          <w:szCs w:val="22"/>
          <w:lang w:val="sr-Cyrl-RS"/>
        </w:rPr>
      </w:pPr>
    </w:p>
    <w:p w:rsidR="005E38D1" w:rsidRDefault="005E38D1" w:rsidP="00256342">
      <w:pPr>
        <w:spacing w:after="0" w:line="240" w:lineRule="auto"/>
        <w:jc w:val="both"/>
        <w:rPr>
          <w:rFonts w:asciiTheme="minorHAnsi" w:eastAsia="Times New Roman" w:hAnsiTheme="minorHAnsi" w:cstheme="minorHAnsi"/>
          <w:bCs/>
          <w:szCs w:val="22"/>
          <w:lang w:val="sr-Cyrl-RS"/>
        </w:rPr>
      </w:pPr>
    </w:p>
    <w:p w:rsidR="005E38D1" w:rsidRDefault="005E38D1" w:rsidP="00256342">
      <w:pPr>
        <w:spacing w:after="0" w:line="240" w:lineRule="auto"/>
        <w:jc w:val="both"/>
        <w:rPr>
          <w:rFonts w:asciiTheme="minorHAnsi" w:eastAsia="Times New Roman" w:hAnsiTheme="minorHAnsi" w:cstheme="minorHAnsi"/>
          <w:bCs/>
          <w:szCs w:val="22"/>
          <w:lang w:val="sr-Cyrl-RS"/>
        </w:rPr>
      </w:pPr>
    </w:p>
    <w:p w:rsidR="005E38D1" w:rsidRDefault="005E38D1" w:rsidP="00256342">
      <w:pPr>
        <w:spacing w:after="0" w:line="240" w:lineRule="auto"/>
        <w:jc w:val="both"/>
        <w:rPr>
          <w:rFonts w:asciiTheme="minorHAnsi" w:eastAsia="Times New Roman" w:hAnsiTheme="minorHAnsi" w:cstheme="minorHAnsi"/>
          <w:bCs/>
          <w:szCs w:val="22"/>
          <w:lang w:val="sr-Cyrl-RS"/>
        </w:rPr>
      </w:pPr>
    </w:p>
    <w:p w:rsidR="00D979FB" w:rsidRPr="00D979FB" w:rsidRDefault="00D979FB" w:rsidP="00D979FB">
      <w:pPr>
        <w:spacing w:before="120" w:after="120"/>
        <w:jc w:val="both"/>
        <w:rPr>
          <w:rFonts w:asciiTheme="minorHAnsi" w:hAnsiTheme="minorHAnsi" w:cstheme="minorHAnsi"/>
          <w:b/>
          <w:bCs/>
          <w:sz w:val="20"/>
          <w:lang w:val="sr-Cyrl-RS"/>
        </w:rPr>
      </w:pPr>
      <w:r w:rsidRPr="00D979FB">
        <w:rPr>
          <w:rFonts w:asciiTheme="minorHAnsi" w:hAnsiTheme="minorHAnsi" w:cstheme="minorHAnsi"/>
          <w:b/>
          <w:bCs/>
          <w:sz w:val="20"/>
        </w:rPr>
        <w:lastRenderedPageBreak/>
        <w:t>Таб.</w:t>
      </w:r>
      <w:r w:rsidR="00EA6461">
        <w:rPr>
          <w:rFonts w:asciiTheme="minorHAnsi" w:hAnsiTheme="minorHAnsi" w:cstheme="minorHAnsi"/>
          <w:b/>
          <w:bCs/>
          <w:sz w:val="20"/>
          <w:lang w:val="sr-Cyrl-RS"/>
        </w:rPr>
        <w:t>6</w:t>
      </w:r>
      <w:r w:rsidRPr="00D979FB">
        <w:rPr>
          <w:rFonts w:asciiTheme="minorHAnsi" w:hAnsiTheme="minorHAnsi" w:cstheme="minorHAnsi"/>
          <w:b/>
          <w:bCs/>
          <w:sz w:val="20"/>
        </w:rPr>
        <w:t xml:space="preserve">   </w:t>
      </w:r>
      <w:r w:rsidR="00993E1B">
        <w:rPr>
          <w:rFonts w:asciiTheme="minorHAnsi" w:hAnsiTheme="minorHAnsi" w:cstheme="minorHAnsi"/>
          <w:b/>
          <w:bCs/>
          <w:sz w:val="20"/>
          <w:lang w:val="sr-Cyrl-RS"/>
        </w:rPr>
        <w:t>Извоз</w:t>
      </w:r>
      <w:bookmarkStart w:id="0" w:name="_GoBack"/>
      <w:bookmarkEnd w:id="0"/>
      <w:r w:rsidRPr="00D979FB">
        <w:rPr>
          <w:rFonts w:asciiTheme="minorHAnsi" w:hAnsiTheme="minorHAnsi" w:cstheme="minorHAnsi"/>
          <w:b/>
          <w:bCs/>
          <w:sz w:val="20"/>
          <w:lang w:val="sr-Cyrl-CS"/>
        </w:rPr>
        <w:t xml:space="preserve"> меда за период </w:t>
      </w:r>
      <w:r w:rsidRPr="00D979FB">
        <w:rPr>
          <w:rFonts w:asciiTheme="minorHAnsi" w:hAnsiTheme="minorHAnsi" w:cstheme="minorHAnsi"/>
          <w:b/>
          <w:bCs/>
          <w:sz w:val="20"/>
          <w:lang w:val="sr-Latn-RS"/>
        </w:rPr>
        <w:t>2001</w:t>
      </w:r>
      <w:r w:rsidRPr="00D979FB">
        <w:rPr>
          <w:rFonts w:asciiTheme="minorHAnsi" w:hAnsiTheme="minorHAnsi" w:cstheme="minorHAnsi"/>
          <w:b/>
          <w:bCs/>
          <w:sz w:val="20"/>
          <w:lang w:val="sr-Cyrl-CS"/>
        </w:rPr>
        <w:t>-2021</w:t>
      </w:r>
      <w:r w:rsidRPr="00D979FB">
        <w:rPr>
          <w:rFonts w:asciiTheme="minorHAnsi" w:hAnsiTheme="minorHAnsi" w:cstheme="minorHAnsi"/>
          <w:b/>
          <w:bCs/>
          <w:sz w:val="20"/>
        </w:rPr>
        <w:t xml:space="preserve"> .</w:t>
      </w:r>
      <w:r w:rsidRPr="00D979FB">
        <w:rPr>
          <w:rFonts w:asciiTheme="minorHAnsi" w:hAnsiTheme="minorHAnsi" w:cstheme="minorHAnsi"/>
          <w:b/>
          <w:bCs/>
          <w:sz w:val="20"/>
          <w:lang w:val="sr-Cyrl-RS"/>
        </w:rPr>
        <w:t>године</w:t>
      </w:r>
    </w:p>
    <w:tbl>
      <w:tblPr>
        <w:tblStyle w:val="TableGrid"/>
        <w:tblW w:w="0" w:type="auto"/>
        <w:tblLook w:val="04A0" w:firstRow="1" w:lastRow="0" w:firstColumn="1" w:lastColumn="0" w:noHBand="0" w:noVBand="1"/>
      </w:tblPr>
      <w:tblGrid>
        <w:gridCol w:w="3116"/>
        <w:gridCol w:w="3117"/>
      </w:tblGrid>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Година</w:t>
            </w:r>
          </w:p>
        </w:tc>
        <w:tc>
          <w:tcPr>
            <w:tcW w:w="3117" w:type="dxa"/>
          </w:tcPr>
          <w:p w:rsidR="00D979FB" w:rsidRPr="00D979FB" w:rsidRDefault="00993E1B" w:rsidP="00114E47">
            <w:pPr>
              <w:spacing w:after="0"/>
              <w:rPr>
                <w:rFonts w:asciiTheme="minorHAnsi" w:hAnsiTheme="minorHAnsi" w:cstheme="minorHAnsi"/>
                <w:sz w:val="20"/>
                <w:lang w:val="ru-RU"/>
              </w:rPr>
            </w:pPr>
            <w:r>
              <w:rPr>
                <w:rFonts w:asciiTheme="minorHAnsi" w:hAnsiTheme="minorHAnsi" w:cstheme="minorHAnsi"/>
                <w:sz w:val="20"/>
                <w:lang w:val="sr-Cyrl-RS"/>
              </w:rPr>
              <w:t>Извоз</w:t>
            </w:r>
            <w:r w:rsidR="00D979FB" w:rsidRPr="00D979FB">
              <w:rPr>
                <w:rFonts w:asciiTheme="minorHAnsi" w:hAnsiTheme="minorHAnsi" w:cstheme="minorHAnsi"/>
                <w:sz w:val="20"/>
                <w:lang w:val="ru-RU"/>
              </w:rPr>
              <w:t xml:space="preserve"> меда</w:t>
            </w:r>
          </w:p>
          <w:p w:rsidR="00D979FB" w:rsidRPr="00D979FB" w:rsidRDefault="00D979FB" w:rsidP="00114E47">
            <w:pPr>
              <w:rPr>
                <w:rFonts w:asciiTheme="minorHAnsi" w:hAnsiTheme="minorHAnsi" w:cstheme="minorHAnsi"/>
                <w:sz w:val="20"/>
                <w:lang w:val="sr-Latn-RS"/>
              </w:rPr>
            </w:pPr>
            <w:r w:rsidRPr="00D979FB">
              <w:rPr>
                <w:rFonts w:asciiTheme="minorHAnsi" w:hAnsiTheme="minorHAnsi" w:cstheme="minorHAnsi"/>
                <w:sz w:val="20"/>
                <w:lang w:val="ru-RU"/>
              </w:rPr>
              <w:t>( у 000.</w:t>
            </w:r>
            <w:r w:rsidRPr="00D979FB">
              <w:rPr>
                <w:rFonts w:asciiTheme="minorHAnsi" w:hAnsiTheme="minorHAnsi" w:cstheme="minorHAnsi"/>
                <w:sz w:val="20"/>
              </w:rPr>
              <w:t>000</w:t>
            </w:r>
            <w:r w:rsidRPr="00D979FB">
              <w:rPr>
                <w:rFonts w:asciiTheme="minorHAnsi" w:hAnsiTheme="minorHAnsi" w:cstheme="minorHAnsi"/>
                <w:sz w:val="20"/>
                <w:lang w:val="ru-RU"/>
              </w:rPr>
              <w:t xml:space="preserve"> €</w:t>
            </w:r>
            <w:r w:rsidRPr="00D979FB">
              <w:rPr>
                <w:rStyle w:val="Strong"/>
                <w:rFonts w:asciiTheme="minorHAnsi" w:hAnsiTheme="minorHAnsi" w:cstheme="minorHAnsi"/>
                <w:b w:val="0"/>
                <w:color w:val="444444"/>
                <w:sz w:val="20"/>
                <w:bdr w:val="none" w:sz="0" w:space="0" w:color="auto" w:frame="1"/>
                <w:shd w:val="clear" w:color="auto" w:fill="FFFFFF"/>
                <w:lang w:val="sr-Cyrl-RS"/>
              </w:rPr>
              <w:t>)</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2001.</w:t>
            </w:r>
          </w:p>
        </w:tc>
        <w:tc>
          <w:tcPr>
            <w:tcW w:w="3117"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 xml:space="preserve">  0.0</w:t>
            </w:r>
          </w:p>
        </w:tc>
      </w:tr>
      <w:tr w:rsidR="00D979FB" w:rsidRPr="00D979FB" w:rsidTr="00114E47">
        <w:tc>
          <w:tcPr>
            <w:tcW w:w="3116" w:type="dxa"/>
          </w:tcPr>
          <w:p w:rsidR="00D979FB" w:rsidRPr="00D979FB" w:rsidRDefault="00D979FB" w:rsidP="00114E47">
            <w:pPr>
              <w:rPr>
                <w:rFonts w:asciiTheme="minorHAnsi" w:hAnsiTheme="minorHAnsi" w:cstheme="minorHAnsi"/>
                <w:sz w:val="20"/>
              </w:rPr>
            </w:pPr>
            <w:r w:rsidRPr="00D979FB">
              <w:rPr>
                <w:rFonts w:asciiTheme="minorHAnsi" w:hAnsiTheme="minorHAnsi" w:cstheme="minorHAnsi"/>
                <w:sz w:val="20"/>
                <w:lang w:val="sr-Cyrl-RS"/>
              </w:rPr>
              <w:t>2002.</w:t>
            </w:r>
          </w:p>
        </w:tc>
        <w:tc>
          <w:tcPr>
            <w:tcW w:w="3117"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 xml:space="preserve">  0.0</w:t>
            </w:r>
          </w:p>
        </w:tc>
      </w:tr>
      <w:tr w:rsidR="00D979FB" w:rsidRPr="00D979FB" w:rsidTr="00114E47">
        <w:tc>
          <w:tcPr>
            <w:tcW w:w="3116" w:type="dxa"/>
          </w:tcPr>
          <w:p w:rsidR="00D979FB" w:rsidRPr="00D979FB" w:rsidRDefault="00D979FB" w:rsidP="00114E47">
            <w:pPr>
              <w:rPr>
                <w:rFonts w:asciiTheme="minorHAnsi" w:hAnsiTheme="minorHAnsi" w:cstheme="minorHAnsi"/>
                <w:b/>
                <w:sz w:val="20"/>
              </w:rPr>
            </w:pPr>
            <w:r w:rsidRPr="00D979FB">
              <w:rPr>
                <w:rFonts w:asciiTheme="minorHAnsi" w:hAnsiTheme="minorHAnsi" w:cstheme="minorHAnsi"/>
                <w:b/>
                <w:sz w:val="20"/>
                <w:lang w:val="sr-Cyrl-RS"/>
              </w:rPr>
              <w:t>2003.</w:t>
            </w:r>
            <w:r w:rsidRPr="00D979FB">
              <w:rPr>
                <w:rFonts w:asciiTheme="minorHAnsi" w:hAnsiTheme="minorHAnsi" w:cstheme="minorHAnsi"/>
                <w:b/>
                <w:sz w:val="20"/>
              </w:rPr>
              <w:t>*</w:t>
            </w:r>
          </w:p>
        </w:tc>
        <w:tc>
          <w:tcPr>
            <w:tcW w:w="3117" w:type="dxa"/>
          </w:tcPr>
          <w:p w:rsidR="00D979FB" w:rsidRPr="00D979FB" w:rsidRDefault="00D979FB" w:rsidP="00114E47">
            <w:pPr>
              <w:rPr>
                <w:rFonts w:asciiTheme="minorHAnsi" w:hAnsiTheme="minorHAnsi" w:cstheme="minorHAnsi"/>
                <w:b/>
                <w:sz w:val="20"/>
                <w:lang w:val="sr-Cyrl-RS"/>
              </w:rPr>
            </w:pPr>
            <w:r w:rsidRPr="00D979FB">
              <w:rPr>
                <w:rFonts w:asciiTheme="minorHAnsi" w:hAnsiTheme="minorHAnsi" w:cstheme="minorHAnsi"/>
                <w:b/>
                <w:sz w:val="20"/>
                <w:lang w:val="sr-Cyrl-RS"/>
              </w:rPr>
              <w:t xml:space="preserve">  0.1</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2004.</w:t>
            </w:r>
          </w:p>
        </w:tc>
        <w:tc>
          <w:tcPr>
            <w:tcW w:w="3117"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 xml:space="preserve">  0.6</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2005.</w:t>
            </w:r>
          </w:p>
        </w:tc>
        <w:tc>
          <w:tcPr>
            <w:tcW w:w="3117"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 xml:space="preserve">  0.5</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2006.</w:t>
            </w:r>
          </w:p>
        </w:tc>
        <w:tc>
          <w:tcPr>
            <w:tcW w:w="3117"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 xml:space="preserve">  0.5</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2007.</w:t>
            </w:r>
          </w:p>
        </w:tc>
        <w:tc>
          <w:tcPr>
            <w:tcW w:w="3117"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 xml:space="preserve">  1.1</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2008.</w:t>
            </w:r>
          </w:p>
        </w:tc>
        <w:tc>
          <w:tcPr>
            <w:tcW w:w="3117"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 xml:space="preserve">  2.0</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2009.</w:t>
            </w:r>
          </w:p>
        </w:tc>
        <w:tc>
          <w:tcPr>
            <w:tcW w:w="3117"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 xml:space="preserve">  3.0</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2010.</w:t>
            </w:r>
          </w:p>
        </w:tc>
        <w:tc>
          <w:tcPr>
            <w:tcW w:w="3117"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 xml:space="preserve">  7.1</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2011.</w:t>
            </w:r>
          </w:p>
        </w:tc>
        <w:tc>
          <w:tcPr>
            <w:tcW w:w="3117"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 xml:space="preserve">  4.7</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2012.</w:t>
            </w:r>
          </w:p>
        </w:tc>
        <w:tc>
          <w:tcPr>
            <w:tcW w:w="3117"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12.0</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2013.</w:t>
            </w:r>
          </w:p>
        </w:tc>
        <w:tc>
          <w:tcPr>
            <w:tcW w:w="3117"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13.8</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2014.</w:t>
            </w:r>
          </w:p>
        </w:tc>
        <w:tc>
          <w:tcPr>
            <w:tcW w:w="3117" w:type="dxa"/>
          </w:tcPr>
          <w:p w:rsidR="00D979FB" w:rsidRPr="00D979FB" w:rsidRDefault="00D979FB" w:rsidP="00114E47">
            <w:pPr>
              <w:pStyle w:val="NoSpacing"/>
              <w:rPr>
                <w:rFonts w:asciiTheme="minorHAnsi" w:hAnsiTheme="minorHAnsi" w:cstheme="minorHAnsi"/>
                <w:bCs/>
                <w:sz w:val="20"/>
                <w:szCs w:val="20"/>
                <w:lang w:val="sr-Cyrl-RS"/>
              </w:rPr>
            </w:pPr>
            <w:r w:rsidRPr="00D979FB">
              <w:rPr>
                <w:rFonts w:asciiTheme="minorHAnsi" w:hAnsiTheme="minorHAnsi" w:cstheme="minorHAnsi"/>
                <w:bCs/>
                <w:sz w:val="20"/>
                <w:szCs w:val="20"/>
                <w:lang w:val="sr-Cyrl-RS"/>
              </w:rPr>
              <w:t xml:space="preserve">  </w:t>
            </w:r>
            <w:r w:rsidRPr="00D979FB">
              <w:rPr>
                <w:rFonts w:asciiTheme="minorHAnsi" w:hAnsiTheme="minorHAnsi" w:cstheme="minorHAnsi"/>
                <w:bCs/>
                <w:sz w:val="20"/>
                <w:szCs w:val="20"/>
              </w:rPr>
              <w:t>6</w:t>
            </w:r>
            <w:r w:rsidRPr="00D979FB">
              <w:rPr>
                <w:rFonts w:asciiTheme="minorHAnsi" w:hAnsiTheme="minorHAnsi" w:cstheme="minorHAnsi"/>
                <w:bCs/>
                <w:sz w:val="20"/>
                <w:szCs w:val="20"/>
                <w:lang w:val="sr-Cyrl-RS"/>
              </w:rPr>
              <w:t>.</w:t>
            </w:r>
            <w:r w:rsidRPr="00D979FB">
              <w:rPr>
                <w:rFonts w:asciiTheme="minorHAnsi" w:hAnsiTheme="minorHAnsi" w:cstheme="minorHAnsi"/>
                <w:bCs/>
                <w:sz w:val="20"/>
                <w:szCs w:val="20"/>
              </w:rPr>
              <w:t>5</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2015.</w:t>
            </w:r>
          </w:p>
        </w:tc>
        <w:tc>
          <w:tcPr>
            <w:tcW w:w="3117" w:type="dxa"/>
          </w:tcPr>
          <w:p w:rsidR="00D979FB" w:rsidRPr="00D979FB" w:rsidRDefault="00D979FB" w:rsidP="00114E47">
            <w:pPr>
              <w:pStyle w:val="NoSpacing"/>
              <w:rPr>
                <w:rFonts w:asciiTheme="minorHAnsi" w:hAnsiTheme="minorHAnsi" w:cstheme="minorHAnsi"/>
                <w:bCs/>
                <w:sz w:val="20"/>
                <w:szCs w:val="20"/>
                <w:lang w:val="sr-Cyrl-RS"/>
              </w:rPr>
            </w:pPr>
            <w:r w:rsidRPr="00D979FB">
              <w:rPr>
                <w:rFonts w:asciiTheme="minorHAnsi" w:hAnsiTheme="minorHAnsi" w:cstheme="minorHAnsi"/>
                <w:bCs/>
                <w:sz w:val="20"/>
                <w:szCs w:val="20"/>
                <w:lang w:val="sr-Cyrl-RS"/>
              </w:rPr>
              <w:t xml:space="preserve">  </w:t>
            </w:r>
            <w:r w:rsidRPr="00D979FB">
              <w:rPr>
                <w:rFonts w:asciiTheme="minorHAnsi" w:hAnsiTheme="minorHAnsi" w:cstheme="minorHAnsi"/>
                <w:bCs/>
                <w:sz w:val="20"/>
                <w:szCs w:val="20"/>
              </w:rPr>
              <w:t>8</w:t>
            </w:r>
            <w:r w:rsidRPr="00D979FB">
              <w:rPr>
                <w:rFonts w:asciiTheme="minorHAnsi" w:hAnsiTheme="minorHAnsi" w:cstheme="minorHAnsi"/>
                <w:bCs/>
                <w:sz w:val="20"/>
                <w:szCs w:val="20"/>
                <w:lang w:val="sr-Cyrl-RS"/>
              </w:rPr>
              <w:t>.</w:t>
            </w:r>
            <w:r w:rsidRPr="00D979FB">
              <w:rPr>
                <w:rFonts w:asciiTheme="minorHAnsi" w:hAnsiTheme="minorHAnsi" w:cstheme="minorHAnsi"/>
                <w:bCs/>
                <w:sz w:val="20"/>
                <w:szCs w:val="20"/>
              </w:rPr>
              <w:t>7</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2016.</w:t>
            </w:r>
          </w:p>
        </w:tc>
        <w:tc>
          <w:tcPr>
            <w:tcW w:w="3117" w:type="dxa"/>
          </w:tcPr>
          <w:p w:rsidR="00D979FB" w:rsidRPr="00D979FB" w:rsidRDefault="00D979FB" w:rsidP="00114E47">
            <w:pPr>
              <w:pStyle w:val="NoSpacing"/>
              <w:rPr>
                <w:rFonts w:asciiTheme="minorHAnsi" w:hAnsiTheme="minorHAnsi" w:cstheme="minorHAnsi"/>
                <w:bCs/>
                <w:sz w:val="20"/>
                <w:szCs w:val="20"/>
                <w:lang w:val="sr-Cyrl-RS"/>
              </w:rPr>
            </w:pPr>
            <w:r w:rsidRPr="00D979FB">
              <w:rPr>
                <w:rFonts w:asciiTheme="minorHAnsi" w:hAnsiTheme="minorHAnsi" w:cstheme="minorHAnsi"/>
                <w:bCs/>
                <w:sz w:val="20"/>
                <w:szCs w:val="20"/>
                <w:lang w:val="sr-Cyrl-RS"/>
              </w:rPr>
              <w:t xml:space="preserve">  </w:t>
            </w:r>
            <w:r w:rsidRPr="00D979FB">
              <w:rPr>
                <w:rFonts w:asciiTheme="minorHAnsi" w:hAnsiTheme="minorHAnsi" w:cstheme="minorHAnsi"/>
                <w:bCs/>
                <w:sz w:val="20"/>
                <w:szCs w:val="20"/>
              </w:rPr>
              <w:t>8</w:t>
            </w:r>
            <w:r w:rsidRPr="00D979FB">
              <w:rPr>
                <w:rFonts w:asciiTheme="minorHAnsi" w:hAnsiTheme="minorHAnsi" w:cstheme="minorHAnsi"/>
                <w:bCs/>
                <w:sz w:val="20"/>
                <w:szCs w:val="20"/>
                <w:lang w:val="sr-Cyrl-RS"/>
              </w:rPr>
              <w:t>.</w:t>
            </w:r>
            <w:r w:rsidRPr="00D979FB">
              <w:rPr>
                <w:rFonts w:asciiTheme="minorHAnsi" w:hAnsiTheme="minorHAnsi" w:cstheme="minorHAnsi"/>
                <w:bCs/>
                <w:sz w:val="20"/>
                <w:szCs w:val="20"/>
              </w:rPr>
              <w:t>2</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2017.</w:t>
            </w:r>
          </w:p>
        </w:tc>
        <w:tc>
          <w:tcPr>
            <w:tcW w:w="3117" w:type="dxa"/>
          </w:tcPr>
          <w:p w:rsidR="00D979FB" w:rsidRPr="00D979FB" w:rsidRDefault="00D979FB" w:rsidP="00114E47">
            <w:pPr>
              <w:pStyle w:val="NoSpacing"/>
              <w:rPr>
                <w:rFonts w:asciiTheme="minorHAnsi" w:hAnsiTheme="minorHAnsi" w:cstheme="minorHAnsi"/>
                <w:bCs/>
                <w:sz w:val="20"/>
                <w:szCs w:val="20"/>
                <w:lang w:val="sr-Cyrl-RS"/>
              </w:rPr>
            </w:pPr>
            <w:r w:rsidRPr="00D979FB">
              <w:rPr>
                <w:rFonts w:asciiTheme="minorHAnsi" w:hAnsiTheme="minorHAnsi" w:cstheme="minorHAnsi"/>
                <w:bCs/>
                <w:sz w:val="20"/>
                <w:szCs w:val="20"/>
                <w:lang w:val="sr-Cyrl-RS"/>
              </w:rPr>
              <w:t xml:space="preserve">  </w:t>
            </w:r>
            <w:r w:rsidRPr="00D979FB">
              <w:rPr>
                <w:rFonts w:asciiTheme="minorHAnsi" w:hAnsiTheme="minorHAnsi" w:cstheme="minorHAnsi"/>
                <w:bCs/>
                <w:sz w:val="20"/>
                <w:szCs w:val="20"/>
              </w:rPr>
              <w:t>8.6</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2018.</w:t>
            </w:r>
          </w:p>
        </w:tc>
        <w:tc>
          <w:tcPr>
            <w:tcW w:w="3117" w:type="dxa"/>
          </w:tcPr>
          <w:p w:rsidR="00D979FB" w:rsidRPr="00D979FB" w:rsidRDefault="00D979FB" w:rsidP="00114E47">
            <w:pPr>
              <w:pStyle w:val="NoSpacing"/>
              <w:rPr>
                <w:rFonts w:asciiTheme="minorHAnsi" w:hAnsiTheme="minorHAnsi" w:cstheme="minorHAnsi"/>
                <w:bCs/>
                <w:sz w:val="20"/>
                <w:szCs w:val="20"/>
                <w:lang w:val="sr-Cyrl-RS"/>
              </w:rPr>
            </w:pPr>
            <w:r w:rsidRPr="00D979FB">
              <w:rPr>
                <w:rFonts w:asciiTheme="minorHAnsi" w:hAnsiTheme="minorHAnsi" w:cstheme="minorHAnsi"/>
                <w:bCs/>
                <w:sz w:val="20"/>
                <w:szCs w:val="20"/>
              </w:rPr>
              <w:t>10</w:t>
            </w:r>
            <w:r w:rsidRPr="00D979FB">
              <w:rPr>
                <w:rFonts w:asciiTheme="minorHAnsi" w:hAnsiTheme="minorHAnsi" w:cstheme="minorHAnsi"/>
                <w:bCs/>
                <w:sz w:val="20"/>
                <w:szCs w:val="20"/>
                <w:lang w:val="sr-Cyrl-RS"/>
              </w:rPr>
              <w:t>.</w:t>
            </w:r>
            <w:r w:rsidRPr="00D979FB">
              <w:rPr>
                <w:rFonts w:asciiTheme="minorHAnsi" w:hAnsiTheme="minorHAnsi" w:cstheme="minorHAnsi"/>
                <w:bCs/>
                <w:sz w:val="20"/>
                <w:szCs w:val="20"/>
              </w:rPr>
              <w:t>5</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2019.</w:t>
            </w:r>
          </w:p>
        </w:tc>
        <w:tc>
          <w:tcPr>
            <w:tcW w:w="3117" w:type="dxa"/>
          </w:tcPr>
          <w:p w:rsidR="00D979FB" w:rsidRPr="00D979FB" w:rsidRDefault="00D979FB" w:rsidP="00114E47">
            <w:pPr>
              <w:pStyle w:val="NoSpacing"/>
              <w:rPr>
                <w:rFonts w:asciiTheme="minorHAnsi" w:hAnsiTheme="minorHAnsi" w:cstheme="minorHAnsi"/>
                <w:bCs/>
                <w:sz w:val="20"/>
                <w:szCs w:val="20"/>
              </w:rPr>
            </w:pPr>
            <w:r w:rsidRPr="00D979FB">
              <w:rPr>
                <w:rFonts w:asciiTheme="minorHAnsi" w:hAnsiTheme="minorHAnsi" w:cstheme="minorHAnsi"/>
                <w:bCs/>
                <w:sz w:val="20"/>
                <w:szCs w:val="20"/>
              </w:rPr>
              <w:t xml:space="preserve"> </w:t>
            </w:r>
            <w:r w:rsidRPr="00D979FB">
              <w:rPr>
                <w:rFonts w:asciiTheme="minorHAnsi" w:hAnsiTheme="minorHAnsi" w:cstheme="minorHAnsi"/>
                <w:bCs/>
                <w:sz w:val="20"/>
                <w:szCs w:val="20"/>
                <w:lang w:val="sr-Cyrl-RS"/>
              </w:rPr>
              <w:t xml:space="preserve"> </w:t>
            </w:r>
            <w:r w:rsidRPr="00D979FB">
              <w:rPr>
                <w:rFonts w:asciiTheme="minorHAnsi" w:hAnsiTheme="minorHAnsi" w:cstheme="minorHAnsi"/>
                <w:bCs/>
                <w:sz w:val="20"/>
                <w:szCs w:val="20"/>
              </w:rPr>
              <w:t>8.9</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2020.</w:t>
            </w:r>
          </w:p>
        </w:tc>
        <w:tc>
          <w:tcPr>
            <w:tcW w:w="3117" w:type="dxa"/>
          </w:tcPr>
          <w:p w:rsidR="00D979FB" w:rsidRPr="00D979FB" w:rsidRDefault="00D979FB" w:rsidP="00114E47">
            <w:pPr>
              <w:pStyle w:val="NoSpacing"/>
              <w:rPr>
                <w:rFonts w:asciiTheme="minorHAnsi" w:hAnsiTheme="minorHAnsi" w:cstheme="minorHAnsi"/>
                <w:bCs/>
                <w:sz w:val="20"/>
                <w:szCs w:val="20"/>
              </w:rPr>
            </w:pPr>
            <w:r w:rsidRPr="00D979FB">
              <w:rPr>
                <w:rFonts w:asciiTheme="minorHAnsi" w:hAnsiTheme="minorHAnsi" w:cstheme="minorHAnsi"/>
                <w:sz w:val="20"/>
                <w:szCs w:val="20"/>
              </w:rPr>
              <w:t xml:space="preserve">13.1  </w:t>
            </w:r>
          </w:p>
        </w:tc>
      </w:tr>
      <w:tr w:rsidR="00D979FB" w:rsidRPr="00D979FB" w:rsidTr="00114E47">
        <w:tc>
          <w:tcPr>
            <w:tcW w:w="3116" w:type="dxa"/>
          </w:tcPr>
          <w:p w:rsidR="00D979FB" w:rsidRPr="00D979FB" w:rsidRDefault="00D979FB" w:rsidP="00114E47">
            <w:pPr>
              <w:rPr>
                <w:rFonts w:asciiTheme="minorHAnsi" w:hAnsiTheme="minorHAnsi" w:cstheme="minorHAnsi"/>
                <w:sz w:val="20"/>
                <w:lang w:val="sr-Cyrl-RS"/>
              </w:rPr>
            </w:pPr>
            <w:r w:rsidRPr="00D979FB">
              <w:rPr>
                <w:rFonts w:asciiTheme="minorHAnsi" w:hAnsiTheme="minorHAnsi" w:cstheme="minorHAnsi"/>
                <w:sz w:val="20"/>
                <w:lang w:val="sr-Cyrl-RS"/>
              </w:rPr>
              <w:t>2021.</w:t>
            </w:r>
          </w:p>
        </w:tc>
        <w:tc>
          <w:tcPr>
            <w:tcW w:w="3117" w:type="dxa"/>
          </w:tcPr>
          <w:p w:rsidR="00D979FB" w:rsidRPr="00D979FB" w:rsidRDefault="00D979FB" w:rsidP="00114E47">
            <w:pPr>
              <w:pStyle w:val="NoSpacing"/>
              <w:rPr>
                <w:rFonts w:asciiTheme="minorHAnsi" w:hAnsiTheme="minorHAnsi" w:cstheme="minorHAnsi"/>
                <w:sz w:val="20"/>
                <w:szCs w:val="20"/>
              </w:rPr>
            </w:pPr>
            <w:r w:rsidRPr="00D979FB">
              <w:rPr>
                <w:rFonts w:asciiTheme="minorHAnsi" w:hAnsiTheme="minorHAnsi" w:cstheme="minorHAnsi"/>
                <w:sz w:val="20"/>
                <w:szCs w:val="20"/>
                <w:lang w:val="sr-Latn-RS"/>
              </w:rPr>
              <w:t>13.1</w:t>
            </w:r>
          </w:p>
        </w:tc>
      </w:tr>
    </w:tbl>
    <w:p w:rsidR="00D979FB" w:rsidRPr="00D979FB" w:rsidRDefault="00D979FB" w:rsidP="00D979FB">
      <w:pPr>
        <w:rPr>
          <w:rFonts w:asciiTheme="minorHAnsi" w:hAnsiTheme="minorHAnsi" w:cstheme="minorHAnsi"/>
          <w:b/>
          <w:bCs/>
          <w:sz w:val="20"/>
          <w:lang w:val="sr-Cyrl-RS"/>
        </w:rPr>
      </w:pPr>
      <w:r w:rsidRPr="00D979FB">
        <w:rPr>
          <w:rFonts w:asciiTheme="minorHAnsi" w:hAnsiTheme="minorHAnsi" w:cstheme="minorHAnsi"/>
          <w:b/>
          <w:bCs/>
          <w:sz w:val="20"/>
          <w:lang w:val="sr-Cyrl-RS"/>
        </w:rPr>
        <w:t>Извор података: РЗС</w:t>
      </w:r>
    </w:p>
    <w:p w:rsidR="00D979FB" w:rsidRPr="00D979FB" w:rsidRDefault="00D979FB" w:rsidP="00D979FB">
      <w:pPr>
        <w:rPr>
          <w:rFonts w:asciiTheme="minorHAnsi" w:hAnsiTheme="minorHAnsi" w:cstheme="minorHAnsi"/>
          <w:sz w:val="20"/>
          <w:lang w:val="sr-Cyrl-RS"/>
        </w:rPr>
      </w:pPr>
      <w:r w:rsidRPr="00D979FB">
        <w:rPr>
          <w:rFonts w:asciiTheme="minorHAnsi" w:hAnsiTheme="minorHAnsi" w:cstheme="minorHAnsi"/>
          <w:sz w:val="20"/>
          <w:lang w:val="sr-Latn-RS"/>
        </w:rPr>
        <w:t>*Основана Групација за пчеларство и производњу меда</w:t>
      </w:r>
    </w:p>
    <w:p w:rsidR="00D979FB" w:rsidRPr="00B76149" w:rsidRDefault="00EA6461" w:rsidP="00256342">
      <w:pPr>
        <w:spacing w:after="0" w:line="240" w:lineRule="auto"/>
        <w:jc w:val="both"/>
        <w:rPr>
          <w:rFonts w:asciiTheme="minorHAnsi" w:eastAsia="Times New Roman" w:hAnsiTheme="minorHAnsi" w:cstheme="minorHAnsi"/>
          <w:bCs/>
          <w:szCs w:val="22"/>
          <w:lang w:val="sr-Latn-RS"/>
        </w:rPr>
      </w:pPr>
      <w:r>
        <w:rPr>
          <w:rFonts w:asciiTheme="minorHAnsi" w:eastAsia="Times New Roman" w:hAnsiTheme="minorHAnsi" w:cstheme="minorHAnsi"/>
          <w:bCs/>
          <w:szCs w:val="22"/>
          <w:lang w:val="sr-Cyrl-RS"/>
        </w:rPr>
        <w:lastRenderedPageBreak/>
        <w:t>Из приложене табеле бр.6, јасно се може сагледати резултат рада Групације за пчеларство и производње меда Привредне коморе Србије. Захваљујући раду Групације за пчеларство и производњу меда уследиле су субвенције а С</w:t>
      </w:r>
      <w:r w:rsidR="00B76149">
        <w:rPr>
          <w:rFonts w:asciiTheme="minorHAnsi" w:eastAsia="Times New Roman" w:hAnsiTheme="minorHAnsi" w:cstheme="minorHAnsi"/>
          <w:bCs/>
          <w:szCs w:val="22"/>
          <w:lang w:val="sr-Cyrl-RS"/>
        </w:rPr>
        <w:t>поразумом о стабилизацији и придруживању Европској Унији</w:t>
      </w:r>
      <w:r>
        <w:rPr>
          <w:rFonts w:asciiTheme="minorHAnsi" w:eastAsia="Times New Roman" w:hAnsiTheme="minorHAnsi" w:cstheme="minorHAnsi"/>
          <w:bCs/>
          <w:szCs w:val="22"/>
          <w:lang w:val="sr-Cyrl-RS"/>
        </w:rPr>
        <w:t xml:space="preserve">, Србија је била сачувана у прелазном периоду од увоза меда, </w:t>
      </w:r>
      <w:r w:rsidR="00B76149">
        <w:rPr>
          <w:rFonts w:asciiTheme="minorHAnsi" w:eastAsia="Times New Roman" w:hAnsiTheme="minorHAnsi" w:cstheme="minorHAnsi"/>
          <w:bCs/>
          <w:szCs w:val="22"/>
          <w:lang w:val="sr-Cyrl-RS"/>
        </w:rPr>
        <w:t>за разлику од осталих грана сточарства.</w:t>
      </w:r>
    </w:p>
    <w:p w:rsidR="00461C0C" w:rsidRPr="008E2308" w:rsidRDefault="00461C0C" w:rsidP="00256342">
      <w:pPr>
        <w:spacing w:line="240" w:lineRule="auto"/>
        <w:jc w:val="both"/>
        <w:rPr>
          <w:rFonts w:asciiTheme="minorHAnsi" w:hAnsiTheme="minorHAnsi" w:cstheme="minorHAnsi"/>
          <w:szCs w:val="22"/>
          <w:lang w:val="ru-RU"/>
        </w:rPr>
      </w:pPr>
    </w:p>
    <w:p w:rsidR="00E00ED6" w:rsidRDefault="00461C0C" w:rsidP="00256342">
      <w:pPr>
        <w:jc w:val="both"/>
        <w:rPr>
          <w:rFonts w:asciiTheme="minorHAnsi" w:hAnsiTheme="minorHAnsi" w:cstheme="minorHAnsi"/>
          <w:szCs w:val="22"/>
          <w:lang w:val="ru-RU"/>
        </w:rPr>
      </w:pPr>
      <w:r w:rsidRPr="008E2308">
        <w:rPr>
          <w:rFonts w:asciiTheme="minorHAnsi" w:hAnsiTheme="minorHAnsi" w:cstheme="minorHAnsi"/>
          <w:szCs w:val="22"/>
          <w:lang w:val="ru-RU"/>
        </w:rPr>
        <w:t xml:space="preserve">Све већа потражња меда </w:t>
      </w:r>
      <w:r w:rsidR="00A8622A">
        <w:rPr>
          <w:rFonts w:asciiTheme="minorHAnsi" w:hAnsiTheme="minorHAnsi" w:cstheme="minorHAnsi"/>
          <w:szCs w:val="22"/>
          <w:lang w:val="sr-Latn-RS"/>
        </w:rPr>
        <w:t xml:space="preserve">na тржиштима других земаља, </w:t>
      </w:r>
      <w:r w:rsidRPr="008E2308">
        <w:rPr>
          <w:rFonts w:asciiTheme="minorHAnsi" w:hAnsiTheme="minorHAnsi" w:cstheme="minorHAnsi"/>
          <w:szCs w:val="22"/>
          <w:lang w:val="ru-RU"/>
        </w:rPr>
        <w:t xml:space="preserve">отвара велике могућности за озбиљнији развој пчеларства у Републици Србији. </w:t>
      </w:r>
      <w:r w:rsidR="00ED7680" w:rsidRPr="008E2308">
        <w:rPr>
          <w:rFonts w:asciiTheme="minorHAnsi" w:hAnsiTheme="minorHAnsi" w:cstheme="minorHAnsi"/>
          <w:szCs w:val="22"/>
          <w:lang w:val="ru-RU"/>
        </w:rPr>
        <w:t xml:space="preserve">Потребно је радити на повећању приноса меда по кошници и на селекцији матица. </w:t>
      </w:r>
      <w:r w:rsidRPr="008E2308">
        <w:rPr>
          <w:rFonts w:asciiTheme="minorHAnsi" w:hAnsiTheme="minorHAnsi" w:cstheme="minorHAnsi"/>
          <w:szCs w:val="22"/>
          <w:lang w:val="ru-RU"/>
        </w:rPr>
        <w:t xml:space="preserve">Индиректне користи од пчеларства у опрашивању биљака у воћарству, повртарству, ратарству и спонтаних биљних врсти, од великог су значаја за друга пољопривредна газдинства и екосистем уопште. </w:t>
      </w:r>
    </w:p>
    <w:p w:rsidR="009A1112" w:rsidRPr="001F6430" w:rsidRDefault="00461C0C" w:rsidP="00256342">
      <w:pPr>
        <w:jc w:val="both"/>
        <w:rPr>
          <w:rFonts w:asciiTheme="minorHAnsi" w:hAnsiTheme="minorHAnsi" w:cstheme="minorHAnsi"/>
          <w:szCs w:val="22"/>
          <w:lang w:val="sr-Latn-RS"/>
        </w:rPr>
      </w:pPr>
      <w:r w:rsidRPr="008E2308">
        <w:rPr>
          <w:rFonts w:asciiTheme="minorHAnsi" w:hAnsiTheme="minorHAnsi" w:cstheme="minorHAnsi"/>
          <w:szCs w:val="22"/>
          <w:lang w:val="ru-RU"/>
        </w:rPr>
        <w:t xml:space="preserve">Технологија пчеларства је напредовала у Републици Србији што се види из раста броја кошница </w:t>
      </w:r>
    </w:p>
    <w:p w:rsidR="00461C0C" w:rsidRPr="008E2308" w:rsidRDefault="00461C0C" w:rsidP="00256342">
      <w:pPr>
        <w:jc w:val="both"/>
        <w:rPr>
          <w:rFonts w:asciiTheme="minorHAnsi" w:hAnsiTheme="minorHAnsi" w:cstheme="minorHAnsi"/>
          <w:szCs w:val="22"/>
          <w:lang w:val="ru-RU"/>
        </w:rPr>
      </w:pPr>
      <w:r w:rsidRPr="008E2308">
        <w:rPr>
          <w:rFonts w:asciiTheme="minorHAnsi" w:hAnsiTheme="minorHAnsi" w:cstheme="minorHAnsi"/>
          <w:szCs w:val="22"/>
          <w:lang w:val="ru-RU"/>
        </w:rPr>
        <w:t xml:space="preserve"> Да би се овај тренд раста пчеларске производње наставио потребно је применити следеће мере:</w:t>
      </w:r>
    </w:p>
    <w:p w:rsidR="00461C0C" w:rsidRDefault="00461C0C" w:rsidP="00F95DCD">
      <w:pPr>
        <w:pStyle w:val="ListParagraph"/>
        <w:numPr>
          <w:ilvl w:val="0"/>
          <w:numId w:val="18"/>
        </w:numPr>
        <w:jc w:val="both"/>
        <w:rPr>
          <w:rFonts w:asciiTheme="minorHAnsi" w:hAnsiTheme="minorHAnsi" w:cstheme="minorHAnsi"/>
          <w:lang w:val="sr-Cyrl-RS"/>
        </w:rPr>
      </w:pPr>
      <w:r w:rsidRPr="008E2308">
        <w:rPr>
          <w:rFonts w:asciiTheme="minorHAnsi" w:hAnsiTheme="minorHAnsi" w:cstheme="minorHAnsi"/>
          <w:lang w:val="sr-Cyrl-RS"/>
        </w:rPr>
        <w:t xml:space="preserve">Ускладити законске прописе Републике Србије са прописима ЕУ </w:t>
      </w:r>
      <w:r w:rsidR="009A1112">
        <w:rPr>
          <w:rFonts w:asciiTheme="minorHAnsi" w:hAnsiTheme="minorHAnsi" w:cstheme="minorHAnsi"/>
          <w:lang w:val="sr-Cyrl-RS"/>
        </w:rPr>
        <w:t>и што пре основати Р</w:t>
      </w:r>
      <w:r w:rsidRPr="008E2308">
        <w:rPr>
          <w:rFonts w:asciiTheme="minorHAnsi" w:hAnsiTheme="minorHAnsi" w:cstheme="minorHAnsi"/>
          <w:lang w:val="sr-Cyrl-RS"/>
        </w:rPr>
        <w:t>адну гупу за израду Правилника о пчелињем отрову</w:t>
      </w:r>
      <w:r w:rsidR="00B31201" w:rsidRPr="008E2308">
        <w:rPr>
          <w:rFonts w:asciiTheme="minorHAnsi" w:hAnsiTheme="minorHAnsi" w:cstheme="minorHAnsi"/>
          <w:lang w:val="sr-Cyrl-RS"/>
        </w:rPr>
        <w:t xml:space="preserve"> у ресорном министарству</w:t>
      </w:r>
      <w:r w:rsidRPr="008E2308">
        <w:rPr>
          <w:rFonts w:asciiTheme="minorHAnsi" w:hAnsiTheme="minorHAnsi" w:cstheme="minorHAnsi"/>
          <w:lang w:val="sr-Cyrl-RS"/>
        </w:rPr>
        <w:t>;</w:t>
      </w:r>
    </w:p>
    <w:p w:rsidR="00DF6345" w:rsidRDefault="00DF6345" w:rsidP="00DF6345">
      <w:pPr>
        <w:pStyle w:val="ListParagraph"/>
        <w:jc w:val="both"/>
        <w:rPr>
          <w:rFonts w:asciiTheme="minorHAnsi" w:hAnsiTheme="minorHAnsi" w:cstheme="minorHAnsi"/>
          <w:lang w:val="sr-Cyrl-RS"/>
        </w:rPr>
      </w:pPr>
    </w:p>
    <w:p w:rsidR="009A1112" w:rsidRPr="00AB5199" w:rsidRDefault="000134FB" w:rsidP="009A1112">
      <w:pPr>
        <w:pStyle w:val="ListParagraph"/>
        <w:numPr>
          <w:ilvl w:val="0"/>
          <w:numId w:val="18"/>
        </w:numPr>
        <w:jc w:val="both"/>
        <w:rPr>
          <w:rFonts w:asciiTheme="minorHAnsi" w:hAnsiTheme="minorHAnsi" w:cstheme="minorHAnsi"/>
          <w:lang w:val="sr-Cyrl-RS"/>
        </w:rPr>
      </w:pPr>
      <w:r>
        <w:rPr>
          <w:rFonts w:asciiTheme="minorHAnsi" w:hAnsiTheme="minorHAnsi" w:cstheme="minorHAnsi"/>
          <w:lang w:val="sr-Cyrl-RS"/>
        </w:rPr>
        <w:t>Субвенције испла</w:t>
      </w:r>
      <w:r w:rsidR="000B6D75">
        <w:rPr>
          <w:rFonts w:asciiTheme="minorHAnsi" w:hAnsiTheme="minorHAnsi" w:cstheme="minorHAnsi"/>
          <w:lang w:val="sr-Cyrl-RS"/>
        </w:rPr>
        <w:t>ћ</w:t>
      </w:r>
      <w:r>
        <w:rPr>
          <w:rFonts w:asciiTheme="minorHAnsi" w:hAnsiTheme="minorHAnsi" w:cstheme="minorHAnsi"/>
          <w:lang w:val="sr-Cyrl-RS"/>
        </w:rPr>
        <w:t>ивати према килограму откупљеног меда</w:t>
      </w:r>
      <w:r w:rsidR="003F795A">
        <w:rPr>
          <w:rFonts w:asciiTheme="minorHAnsi" w:hAnsiTheme="minorHAnsi" w:cstheme="minorHAnsi"/>
          <w:lang w:val="sr-Cyrl-RS"/>
        </w:rPr>
        <w:t>,</w:t>
      </w:r>
      <w:r w:rsidR="009A1112">
        <w:rPr>
          <w:rFonts w:asciiTheme="minorHAnsi" w:hAnsiTheme="minorHAnsi" w:cstheme="minorHAnsi"/>
          <w:lang w:val="sr-Cyrl-RS"/>
        </w:rPr>
        <w:t xml:space="preserve"> а не као до сада по кошници.</w:t>
      </w:r>
    </w:p>
    <w:sectPr w:rsidR="009A1112" w:rsidRPr="00AB5199" w:rsidSect="0084691F">
      <w:headerReference w:type="even" r:id="rId14"/>
      <w:headerReference w:type="default" r:id="rId15"/>
      <w:footerReference w:type="default" r:id="rId16"/>
      <w:headerReference w:type="first" r:id="rId17"/>
      <w:footerReference w:type="first" r:id="rId18"/>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FFF" w:rsidRDefault="001C4FFF" w:rsidP="006207E2">
      <w:pPr>
        <w:spacing w:after="0" w:line="240" w:lineRule="auto"/>
      </w:pPr>
      <w:r>
        <w:separator/>
      </w:r>
    </w:p>
  </w:endnote>
  <w:endnote w:type="continuationSeparator" w:id="0">
    <w:p w:rsidR="001C4FFF" w:rsidRDefault="001C4FFF"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Warnock PKS">
    <w:altName w:val="Times New Roman"/>
    <w:charset w:val="EE"/>
    <w:family w:val="roman"/>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32" w:rsidRDefault="001C4FFF">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88" type="#_x0000_t75" style="position:absolute;margin-left:-67.05pt;margin-top:686.5pt;width:595.2pt;height:70.8pt;z-index:-251576320;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32" w:rsidRDefault="00AC1C32">
    <w:pPr>
      <w:pStyle w:val="Footer"/>
    </w:pPr>
    <w:r>
      <w:rPr>
        <w:noProof/>
      </w:rPr>
      <w:drawing>
        <wp:anchor distT="0" distB="0" distL="114300" distR="114300" simplePos="0" relativeHeight="251737088" behindDoc="1" locked="0" layoutInCell="1" allowOverlap="1">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36" name="Picture 136"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opsti ci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FFF" w:rsidRDefault="001C4FFF" w:rsidP="006207E2">
      <w:pPr>
        <w:spacing w:after="0" w:line="240" w:lineRule="auto"/>
      </w:pPr>
      <w:r>
        <w:separator/>
      </w:r>
    </w:p>
  </w:footnote>
  <w:footnote w:type="continuationSeparator" w:id="0">
    <w:p w:rsidR="001C4FFF" w:rsidRDefault="001C4FFF"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32" w:rsidRDefault="00AC1C32">
    <w:pPr>
      <w:pStyle w:val="Header"/>
    </w:pPr>
    <w:r>
      <w:rPr>
        <w:noProof/>
      </w:rPr>
      <w:drawing>
        <wp:anchor distT="0" distB="0" distL="114300" distR="114300" simplePos="0" relativeHeight="251739136" behindDoc="1" locked="0" layoutInCell="1" allowOverlap="1">
          <wp:simplePos x="0" y="0"/>
          <wp:positionH relativeFrom="margin">
            <wp:align>center</wp:align>
          </wp:positionH>
          <wp:positionV relativeFrom="margin">
            <wp:align>center</wp:align>
          </wp:positionV>
          <wp:extent cx="7559040" cy="899160"/>
          <wp:effectExtent l="0" t="0" r="3810" b="0"/>
          <wp:wrapNone/>
          <wp:docPr id="138" name="Picture 138"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anchor>
      </w:drawing>
    </w:r>
    <w:r>
      <w:rPr>
        <w:noProof/>
      </w:rPr>
      <w:drawing>
        <wp:anchor distT="0" distB="0" distL="114300" distR="114300" simplePos="0" relativeHeight="251736064" behindDoc="1" locked="0" layoutInCell="1" allowOverlap="1">
          <wp:simplePos x="0" y="0"/>
          <wp:positionH relativeFrom="margin">
            <wp:align>center</wp:align>
          </wp:positionH>
          <wp:positionV relativeFrom="margin">
            <wp:align>center</wp:align>
          </wp:positionV>
          <wp:extent cx="7559040" cy="899160"/>
          <wp:effectExtent l="0" t="0" r="3810" b="0"/>
          <wp:wrapNone/>
          <wp:docPr id="134" name="Picture 13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anchor>
      </w:drawing>
    </w:r>
    <w:r>
      <w:rPr>
        <w:noProof/>
      </w:rPr>
      <w:drawing>
        <wp:anchor distT="0" distB="0" distL="114300" distR="114300" simplePos="0" relativeHeight="251732992" behindDoc="1" locked="0" layoutInCell="1" allowOverlap="1">
          <wp:simplePos x="0" y="0"/>
          <wp:positionH relativeFrom="margin">
            <wp:align>center</wp:align>
          </wp:positionH>
          <wp:positionV relativeFrom="margin">
            <wp:align>center</wp:align>
          </wp:positionV>
          <wp:extent cx="7559040" cy="1618615"/>
          <wp:effectExtent l="0" t="0" r="3810" b="635"/>
          <wp:wrapNone/>
          <wp:docPr id="130" name="Picture 130"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opsti cir-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anchor>
      </w:drawing>
    </w:r>
    <w:r>
      <w:rPr>
        <w:noProof/>
      </w:rPr>
      <w:drawing>
        <wp:anchor distT="0" distB="0" distL="114300" distR="114300" simplePos="0" relativeHeight="251730944" behindDoc="1" locked="0" layoutInCell="1" allowOverlap="1">
          <wp:simplePos x="0" y="0"/>
          <wp:positionH relativeFrom="margin">
            <wp:align>center</wp:align>
          </wp:positionH>
          <wp:positionV relativeFrom="margin">
            <wp:align>center</wp:align>
          </wp:positionV>
          <wp:extent cx="7559040" cy="899160"/>
          <wp:effectExtent l="0" t="0" r="3810" b="0"/>
          <wp:wrapNone/>
          <wp:docPr id="125" name="Picture 125"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anchor>
      </w:drawing>
    </w:r>
    <w:r>
      <w:rPr>
        <w:noProof/>
      </w:rPr>
      <w:drawing>
        <wp:anchor distT="0" distB="0" distL="114300" distR="114300" simplePos="0" relativeHeight="251727872" behindDoc="1" locked="0" layoutInCell="1" allowOverlap="1">
          <wp:simplePos x="0" y="0"/>
          <wp:positionH relativeFrom="margin">
            <wp:align>center</wp:align>
          </wp:positionH>
          <wp:positionV relativeFrom="margin">
            <wp:align>center</wp:align>
          </wp:positionV>
          <wp:extent cx="7559040" cy="899160"/>
          <wp:effectExtent l="0" t="0" r="3810" b="0"/>
          <wp:wrapNone/>
          <wp:docPr id="121" name="Picture 121"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anchor>
      </w:drawing>
    </w:r>
    <w:r>
      <w:rPr>
        <w:noProof/>
      </w:rPr>
      <w:drawing>
        <wp:anchor distT="0" distB="0" distL="114300" distR="114300" simplePos="0" relativeHeight="251724800" behindDoc="1" locked="0" layoutInCell="1" allowOverlap="1">
          <wp:simplePos x="0" y="0"/>
          <wp:positionH relativeFrom="margin">
            <wp:align>center</wp:align>
          </wp:positionH>
          <wp:positionV relativeFrom="margin">
            <wp:align>center</wp:align>
          </wp:positionV>
          <wp:extent cx="7559040" cy="1618615"/>
          <wp:effectExtent l="0" t="0" r="3810" b="635"/>
          <wp:wrapNone/>
          <wp:docPr id="118" name="Picture 118"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anchor>
      </w:drawing>
    </w:r>
    <w:r>
      <w:rPr>
        <w:noProof/>
      </w:rPr>
      <w:drawing>
        <wp:anchor distT="0" distB="0" distL="114300" distR="114300" simplePos="0" relativeHeight="251721728" behindDoc="1" locked="0" layoutInCell="1" allowOverlap="1">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anchor>
      </w:drawing>
    </w:r>
    <w:r>
      <w:rPr>
        <w:noProof/>
      </w:rPr>
      <w:drawing>
        <wp:anchor distT="0" distB="0" distL="114300" distR="114300" simplePos="0" relativeHeight="251718656" behindDoc="1" locked="0" layoutInCell="1" allowOverlap="1">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anchor>
      </w:drawing>
    </w:r>
    <w:r>
      <w:rPr>
        <w:noProof/>
      </w:rPr>
      <w:drawing>
        <wp:anchor distT="0" distB="0" distL="114300" distR="114300" simplePos="0" relativeHeight="251715584" behindDoc="1" locked="0" layoutInCell="1" allowOverlap="1">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anchor>
      </w:drawing>
    </w:r>
    <w:r>
      <w:rPr>
        <w:noProof/>
      </w:rPr>
      <w:drawing>
        <wp:anchor distT="0" distB="0" distL="114300" distR="114300" simplePos="0" relativeHeight="251712512" behindDoc="1" locked="0" layoutInCell="1" allowOverlap="1">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710464" behindDoc="1" locked="0" layoutInCell="1" allowOverlap="1">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707392" behindDoc="1" locked="0" layoutInCell="1" allowOverlap="1">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704320" behindDoc="1" locked="0" layoutInCell="1" allowOverlap="1">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701248" behindDoc="1" locked="0" layoutInCell="1" allowOverlap="1">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698176" behindDoc="1" locked="0" layoutInCell="1" allowOverlap="1">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anchor>
      </w:drawing>
    </w:r>
    <w:r>
      <w:rPr>
        <w:noProof/>
      </w:rPr>
      <w:drawing>
        <wp:anchor distT="0" distB="0" distL="114300" distR="114300" simplePos="0" relativeHeight="251696128" behindDoc="1" locked="0" layoutInCell="1" allowOverlap="1">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anchor>
      </w:drawing>
    </w:r>
    <w:r>
      <w:rPr>
        <w:noProof/>
      </w:rPr>
      <w:drawing>
        <wp:anchor distT="0" distB="0" distL="114300" distR="114300" simplePos="0" relativeHeight="251693056" behindDoc="1" locked="0" layoutInCell="1" allowOverlap="1">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689984" behindDoc="1" locked="0" layoutInCell="1" allowOverlap="1">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686912" behindDoc="1" locked="0" layoutInCell="1" allowOverlap="1">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anchor>
      </w:drawing>
    </w:r>
    <w:r w:rsidR="001C4F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9" o:title="opsti cir1"/>
          <w10:wrap anchorx="margin" anchory="margin"/>
        </v:shape>
      </w:pict>
    </w:r>
  </w:p>
  <w:p w:rsidR="00AC1C32" w:rsidRDefault="00AC1C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32" w:rsidRPr="00B63F66" w:rsidRDefault="000E1A3C"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AC1C3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993E1B">
      <w:rPr>
        <w:rStyle w:val="PageNumber"/>
        <w:rFonts w:asciiTheme="minorHAnsi" w:hAnsiTheme="minorHAnsi"/>
        <w:noProof/>
      </w:rPr>
      <w:t>10</w:t>
    </w:r>
    <w:r w:rsidRPr="00B63F66">
      <w:rPr>
        <w:rStyle w:val="PageNumber"/>
        <w:rFonts w:asciiTheme="minorHAnsi" w:hAnsiTheme="minorHAnsi"/>
      </w:rPr>
      <w:fldChar w:fldCharType="end"/>
    </w:r>
  </w:p>
  <w:p w:rsidR="00AC1C32" w:rsidRDefault="00AC1C32" w:rsidP="00B63F66">
    <w:pPr>
      <w:pStyle w:val="Header"/>
      <w:ind w:right="360"/>
      <w:jc w:val="right"/>
    </w:pPr>
  </w:p>
  <w:p w:rsidR="00AC1C32" w:rsidRDefault="00AC1C3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32" w:rsidRDefault="001C4F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80" type="#_x0000_t75" style="position:absolute;margin-left:-68.05pt;margin-top:-85.7pt;width:595.2pt;height:127.45pt;z-index:-251582464;mso-wrap-edited:f;mso-position-horizontal-relative:margin;mso-position-vertical-relative:margin" wrapcoords="-27 0 -27 21345 21600 21345 21600 0 -27 0">
          <v:imagedata r:id="rId1" o:title="opsti cir-01"/>
          <w10:wrap type="through"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A4D"/>
    <w:multiLevelType w:val="hybridMultilevel"/>
    <w:tmpl w:val="BDA6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32D73"/>
    <w:multiLevelType w:val="hybridMultilevel"/>
    <w:tmpl w:val="491C162C"/>
    <w:lvl w:ilvl="0" w:tplc="42DC4C9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13DC5"/>
    <w:multiLevelType w:val="hybridMultilevel"/>
    <w:tmpl w:val="BB5E9B98"/>
    <w:lvl w:ilvl="0" w:tplc="C3F87642">
      <w:start w:val="1"/>
      <w:numFmt w:val="bullet"/>
      <w:lvlText w:val=""/>
      <w:lvlJc w:val="left"/>
      <w:pPr>
        <w:tabs>
          <w:tab w:val="num" w:pos="1040"/>
        </w:tabs>
        <w:ind w:left="1020" w:hanging="340"/>
      </w:pPr>
      <w:rPr>
        <w:rFonts w:ascii="Symbol" w:hAnsi="Symbol" w:hint="default"/>
      </w:rPr>
    </w:lvl>
    <w:lvl w:ilvl="1" w:tplc="04090003">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13BD62B9"/>
    <w:multiLevelType w:val="hybridMultilevel"/>
    <w:tmpl w:val="08180466"/>
    <w:lvl w:ilvl="0" w:tplc="47141698">
      <w:start w:val="1"/>
      <w:numFmt w:val="decimal"/>
      <w:lvlText w:val="%1."/>
      <w:lvlJc w:val="left"/>
      <w:pPr>
        <w:tabs>
          <w:tab w:val="num" w:pos="567"/>
        </w:tabs>
        <w:ind w:left="567" w:hanging="567"/>
      </w:pPr>
      <w:rPr>
        <w:rFonts w:hint="default"/>
        <w:b/>
        <w:i/>
        <w:sz w:val="24"/>
      </w:rPr>
    </w:lvl>
    <w:lvl w:ilvl="1" w:tplc="04090001">
      <w:start w:val="1"/>
      <w:numFmt w:val="bullet"/>
      <w:lvlText w:val=""/>
      <w:lvlJc w:val="left"/>
      <w:pPr>
        <w:tabs>
          <w:tab w:val="num" w:pos="1497"/>
        </w:tabs>
        <w:ind w:left="1497" w:hanging="360"/>
      </w:pPr>
      <w:rPr>
        <w:rFonts w:ascii="Symbol" w:hAnsi="Symbol" w:hint="default"/>
        <w:b/>
        <w:i/>
        <w:sz w:val="24"/>
      </w:rPr>
    </w:lvl>
    <w:lvl w:ilvl="2" w:tplc="0409000F">
      <w:start w:val="1"/>
      <w:numFmt w:val="decimal"/>
      <w:lvlText w:val="%3."/>
      <w:lvlJc w:val="left"/>
      <w:pPr>
        <w:tabs>
          <w:tab w:val="num" w:pos="2397"/>
        </w:tabs>
        <w:ind w:left="2397" w:hanging="360"/>
      </w:pPr>
      <w:rPr>
        <w:rFonts w:hint="default"/>
        <w:b/>
        <w:i/>
        <w:sz w:val="24"/>
      </w:r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4" w15:restartNumberingAfterBreak="0">
    <w:nsid w:val="14A93DE1"/>
    <w:multiLevelType w:val="hybridMultilevel"/>
    <w:tmpl w:val="5F04A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8397F"/>
    <w:multiLevelType w:val="hybridMultilevel"/>
    <w:tmpl w:val="D004BC94"/>
    <w:lvl w:ilvl="0" w:tplc="647C7FA6">
      <w:start w:val="1"/>
      <w:numFmt w:val="decimal"/>
      <w:lvlText w:val="%1."/>
      <w:lvlJc w:val="left"/>
      <w:pPr>
        <w:tabs>
          <w:tab w:val="num" w:pos="360"/>
        </w:tabs>
        <w:ind w:left="360" w:hanging="360"/>
      </w:pPr>
      <w:rPr>
        <w:rFonts w:ascii="Arial" w:eastAsia="Times New Roman" w:hAnsi="Arial" w:cs="Arial"/>
        <w:b/>
        <w:i w:val="0"/>
      </w:rPr>
    </w:lvl>
    <w:lvl w:ilvl="1" w:tplc="04090001">
      <w:start w:val="1"/>
      <w:numFmt w:val="bullet"/>
      <w:lvlText w:val=""/>
      <w:lvlJc w:val="left"/>
      <w:pPr>
        <w:tabs>
          <w:tab w:val="num" w:pos="1440"/>
        </w:tabs>
        <w:ind w:left="1440" w:hanging="360"/>
      </w:pPr>
      <w:rPr>
        <w:rFonts w:ascii="Symbol" w:hAnsi="Symbol" w:hint="default"/>
      </w:rPr>
    </w:lvl>
    <w:lvl w:ilvl="2" w:tplc="16EC9C3C">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404AE8"/>
    <w:multiLevelType w:val="hybridMultilevel"/>
    <w:tmpl w:val="2A9600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A6EF9"/>
    <w:multiLevelType w:val="hybridMultilevel"/>
    <w:tmpl w:val="505E75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FD56C7B"/>
    <w:multiLevelType w:val="multilevel"/>
    <w:tmpl w:val="F1C49D8E"/>
    <w:lvl w:ilvl="0">
      <w:start w:val="1"/>
      <w:numFmt w:val="decimal"/>
      <w:lvlText w:val="%1."/>
      <w:lvlJc w:val="left"/>
      <w:pPr>
        <w:ind w:left="720" w:hanging="360"/>
      </w:pPr>
    </w:lvl>
    <w:lvl w:ilvl="1">
      <w:start w:val="1"/>
      <w:numFmt w:val="decimal"/>
      <w:isLgl/>
      <w:lvlText w:val="%1.%2."/>
      <w:lvlJc w:val="left"/>
      <w:pPr>
        <w:ind w:left="720" w:hanging="36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9" w15:restartNumberingAfterBreak="0">
    <w:nsid w:val="251302F4"/>
    <w:multiLevelType w:val="hybridMultilevel"/>
    <w:tmpl w:val="3D5A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21BF2"/>
    <w:multiLevelType w:val="hybridMultilevel"/>
    <w:tmpl w:val="7EF0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B041B"/>
    <w:multiLevelType w:val="hybridMultilevel"/>
    <w:tmpl w:val="741C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948F3"/>
    <w:multiLevelType w:val="hybridMultilevel"/>
    <w:tmpl w:val="A564990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3083984"/>
    <w:multiLevelType w:val="hybridMultilevel"/>
    <w:tmpl w:val="1C0652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9B67C8F"/>
    <w:multiLevelType w:val="hybridMultilevel"/>
    <w:tmpl w:val="99CA8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4A1B15"/>
    <w:multiLevelType w:val="hybridMultilevel"/>
    <w:tmpl w:val="4C26DE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ECE1694"/>
    <w:multiLevelType w:val="hybridMultilevel"/>
    <w:tmpl w:val="1C78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52632"/>
    <w:multiLevelType w:val="hybridMultilevel"/>
    <w:tmpl w:val="E998FE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6"/>
  </w:num>
  <w:num w:numId="7">
    <w:abstractNumId w:val="11"/>
  </w:num>
  <w:num w:numId="8">
    <w:abstractNumId w:val="16"/>
  </w:num>
  <w:num w:numId="9">
    <w:abstractNumId w:val="14"/>
  </w:num>
  <w:num w:numId="10">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9"/>
  </w:num>
  <w:num w:numId="17">
    <w:abstractNumId w:val="2"/>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18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06D68"/>
    <w:rsid w:val="000107E2"/>
    <w:rsid w:val="000134FB"/>
    <w:rsid w:val="000148B4"/>
    <w:rsid w:val="00033900"/>
    <w:rsid w:val="00044005"/>
    <w:rsid w:val="00044818"/>
    <w:rsid w:val="00044C58"/>
    <w:rsid w:val="00055AE8"/>
    <w:rsid w:val="00062F72"/>
    <w:rsid w:val="00064F6B"/>
    <w:rsid w:val="00066630"/>
    <w:rsid w:val="0006683A"/>
    <w:rsid w:val="0007669F"/>
    <w:rsid w:val="000814FA"/>
    <w:rsid w:val="00082775"/>
    <w:rsid w:val="0008552C"/>
    <w:rsid w:val="00093902"/>
    <w:rsid w:val="0009766C"/>
    <w:rsid w:val="000A3379"/>
    <w:rsid w:val="000A7484"/>
    <w:rsid w:val="000B4668"/>
    <w:rsid w:val="000B6D75"/>
    <w:rsid w:val="000D1FAC"/>
    <w:rsid w:val="000E0AB4"/>
    <w:rsid w:val="000E1A3C"/>
    <w:rsid w:val="000E420C"/>
    <w:rsid w:val="000E5708"/>
    <w:rsid w:val="000F05AC"/>
    <w:rsid w:val="000F3D85"/>
    <w:rsid w:val="000F7C56"/>
    <w:rsid w:val="00110DBB"/>
    <w:rsid w:val="001139AD"/>
    <w:rsid w:val="00113BAE"/>
    <w:rsid w:val="00116721"/>
    <w:rsid w:val="00127F29"/>
    <w:rsid w:val="00140EEC"/>
    <w:rsid w:val="00160426"/>
    <w:rsid w:val="00162001"/>
    <w:rsid w:val="001661DD"/>
    <w:rsid w:val="00170AD7"/>
    <w:rsid w:val="001B3E20"/>
    <w:rsid w:val="001B4CC2"/>
    <w:rsid w:val="001C4FFF"/>
    <w:rsid w:val="001D4227"/>
    <w:rsid w:val="001F41DE"/>
    <w:rsid w:val="001F6430"/>
    <w:rsid w:val="002112B4"/>
    <w:rsid w:val="002118A9"/>
    <w:rsid w:val="00220F57"/>
    <w:rsid w:val="00223C6E"/>
    <w:rsid w:val="00227259"/>
    <w:rsid w:val="00231CD9"/>
    <w:rsid w:val="00232EA1"/>
    <w:rsid w:val="0024096D"/>
    <w:rsid w:val="00256342"/>
    <w:rsid w:val="0026615F"/>
    <w:rsid w:val="002669B4"/>
    <w:rsid w:val="00276AF8"/>
    <w:rsid w:val="002B1736"/>
    <w:rsid w:val="002B704D"/>
    <w:rsid w:val="002B7440"/>
    <w:rsid w:val="002C3BEC"/>
    <w:rsid w:val="002C52DE"/>
    <w:rsid w:val="002D3DFD"/>
    <w:rsid w:val="002E38B1"/>
    <w:rsid w:val="002E5A31"/>
    <w:rsid w:val="002E639E"/>
    <w:rsid w:val="002F67B3"/>
    <w:rsid w:val="00303B87"/>
    <w:rsid w:val="003113B1"/>
    <w:rsid w:val="003129B6"/>
    <w:rsid w:val="00314AE5"/>
    <w:rsid w:val="00324B6D"/>
    <w:rsid w:val="00326D76"/>
    <w:rsid w:val="00335759"/>
    <w:rsid w:val="00342772"/>
    <w:rsid w:val="003507AD"/>
    <w:rsid w:val="003714E2"/>
    <w:rsid w:val="00377200"/>
    <w:rsid w:val="003A277A"/>
    <w:rsid w:val="003A59AA"/>
    <w:rsid w:val="003A70BF"/>
    <w:rsid w:val="003B04AD"/>
    <w:rsid w:val="003B732D"/>
    <w:rsid w:val="003C25FC"/>
    <w:rsid w:val="003F6331"/>
    <w:rsid w:val="003F795A"/>
    <w:rsid w:val="00400623"/>
    <w:rsid w:val="004011F6"/>
    <w:rsid w:val="004105B8"/>
    <w:rsid w:val="0041457D"/>
    <w:rsid w:val="00417D0D"/>
    <w:rsid w:val="00432B49"/>
    <w:rsid w:val="00436EC2"/>
    <w:rsid w:val="00441B54"/>
    <w:rsid w:val="00444E77"/>
    <w:rsid w:val="00454C42"/>
    <w:rsid w:val="00461C0C"/>
    <w:rsid w:val="0047556D"/>
    <w:rsid w:val="004919DB"/>
    <w:rsid w:val="0049309B"/>
    <w:rsid w:val="004C1D86"/>
    <w:rsid w:val="004D0670"/>
    <w:rsid w:val="004D0FAD"/>
    <w:rsid w:val="004F35E6"/>
    <w:rsid w:val="005004CE"/>
    <w:rsid w:val="00507FEE"/>
    <w:rsid w:val="00510292"/>
    <w:rsid w:val="0051246A"/>
    <w:rsid w:val="00517C27"/>
    <w:rsid w:val="005347DA"/>
    <w:rsid w:val="00541F06"/>
    <w:rsid w:val="00543E69"/>
    <w:rsid w:val="005477E8"/>
    <w:rsid w:val="00556151"/>
    <w:rsid w:val="0057734D"/>
    <w:rsid w:val="0059375B"/>
    <w:rsid w:val="005B659C"/>
    <w:rsid w:val="005C6940"/>
    <w:rsid w:val="005D1BA9"/>
    <w:rsid w:val="005D4939"/>
    <w:rsid w:val="005D7C00"/>
    <w:rsid w:val="005E0098"/>
    <w:rsid w:val="005E38D1"/>
    <w:rsid w:val="005F02AE"/>
    <w:rsid w:val="006053EF"/>
    <w:rsid w:val="006207E2"/>
    <w:rsid w:val="006231CE"/>
    <w:rsid w:val="00631B42"/>
    <w:rsid w:val="00661968"/>
    <w:rsid w:val="00673F82"/>
    <w:rsid w:val="006756C2"/>
    <w:rsid w:val="006931C6"/>
    <w:rsid w:val="006B6507"/>
    <w:rsid w:val="006C05B8"/>
    <w:rsid w:val="006C3F0D"/>
    <w:rsid w:val="00702F6F"/>
    <w:rsid w:val="007030C6"/>
    <w:rsid w:val="00716B5B"/>
    <w:rsid w:val="00732C6A"/>
    <w:rsid w:val="007538B2"/>
    <w:rsid w:val="00762074"/>
    <w:rsid w:val="00763184"/>
    <w:rsid w:val="007869AB"/>
    <w:rsid w:val="00791A66"/>
    <w:rsid w:val="007920EA"/>
    <w:rsid w:val="007A2530"/>
    <w:rsid w:val="007A6CD0"/>
    <w:rsid w:val="007B445D"/>
    <w:rsid w:val="007B6D06"/>
    <w:rsid w:val="007C53E8"/>
    <w:rsid w:val="007C7D44"/>
    <w:rsid w:val="007D0956"/>
    <w:rsid w:val="007E2D57"/>
    <w:rsid w:val="007E7D2C"/>
    <w:rsid w:val="007F3430"/>
    <w:rsid w:val="008026F8"/>
    <w:rsid w:val="008232F6"/>
    <w:rsid w:val="00836B98"/>
    <w:rsid w:val="008445E0"/>
    <w:rsid w:val="0084691F"/>
    <w:rsid w:val="008625CA"/>
    <w:rsid w:val="008902DD"/>
    <w:rsid w:val="00897A5D"/>
    <w:rsid w:val="008A5F01"/>
    <w:rsid w:val="008B38B1"/>
    <w:rsid w:val="008D3804"/>
    <w:rsid w:val="008D5E69"/>
    <w:rsid w:val="008E0C5C"/>
    <w:rsid w:val="008E2075"/>
    <w:rsid w:val="008E2308"/>
    <w:rsid w:val="008E3B20"/>
    <w:rsid w:val="008E5246"/>
    <w:rsid w:val="008F1847"/>
    <w:rsid w:val="00907F35"/>
    <w:rsid w:val="00926C93"/>
    <w:rsid w:val="00936190"/>
    <w:rsid w:val="009632C2"/>
    <w:rsid w:val="009676D4"/>
    <w:rsid w:val="00970583"/>
    <w:rsid w:val="00975CBB"/>
    <w:rsid w:val="00983A2B"/>
    <w:rsid w:val="00993E1B"/>
    <w:rsid w:val="00996B72"/>
    <w:rsid w:val="009A1112"/>
    <w:rsid w:val="009A381C"/>
    <w:rsid w:val="009D54F1"/>
    <w:rsid w:val="00A13BB5"/>
    <w:rsid w:val="00A17451"/>
    <w:rsid w:val="00A20EA9"/>
    <w:rsid w:val="00A216CF"/>
    <w:rsid w:val="00A32509"/>
    <w:rsid w:val="00A412E8"/>
    <w:rsid w:val="00A42A3E"/>
    <w:rsid w:val="00A435A6"/>
    <w:rsid w:val="00A44F62"/>
    <w:rsid w:val="00A54AB9"/>
    <w:rsid w:val="00A567A7"/>
    <w:rsid w:val="00A61EBD"/>
    <w:rsid w:val="00A6303D"/>
    <w:rsid w:val="00A64065"/>
    <w:rsid w:val="00A67322"/>
    <w:rsid w:val="00A70B8D"/>
    <w:rsid w:val="00A71792"/>
    <w:rsid w:val="00A76845"/>
    <w:rsid w:val="00A8622A"/>
    <w:rsid w:val="00A96666"/>
    <w:rsid w:val="00A9733C"/>
    <w:rsid w:val="00AA1CEE"/>
    <w:rsid w:val="00AA2219"/>
    <w:rsid w:val="00AB5199"/>
    <w:rsid w:val="00AC1C32"/>
    <w:rsid w:val="00AC4C3B"/>
    <w:rsid w:val="00AC6375"/>
    <w:rsid w:val="00AD0850"/>
    <w:rsid w:val="00AD37DB"/>
    <w:rsid w:val="00AD7A40"/>
    <w:rsid w:val="00AE2B8B"/>
    <w:rsid w:val="00AF372D"/>
    <w:rsid w:val="00AF65DE"/>
    <w:rsid w:val="00AF6BD8"/>
    <w:rsid w:val="00B13EE4"/>
    <w:rsid w:val="00B31201"/>
    <w:rsid w:val="00B3777B"/>
    <w:rsid w:val="00B61907"/>
    <w:rsid w:val="00B63F66"/>
    <w:rsid w:val="00B76149"/>
    <w:rsid w:val="00B7693B"/>
    <w:rsid w:val="00B97963"/>
    <w:rsid w:val="00BB1E1D"/>
    <w:rsid w:val="00BB430A"/>
    <w:rsid w:val="00BC04A1"/>
    <w:rsid w:val="00BC0EF4"/>
    <w:rsid w:val="00BD2CFF"/>
    <w:rsid w:val="00BD448D"/>
    <w:rsid w:val="00BE511B"/>
    <w:rsid w:val="00BE69FA"/>
    <w:rsid w:val="00BF1C9C"/>
    <w:rsid w:val="00C0262B"/>
    <w:rsid w:val="00C057AA"/>
    <w:rsid w:val="00C05D64"/>
    <w:rsid w:val="00C06BC2"/>
    <w:rsid w:val="00C24271"/>
    <w:rsid w:val="00C26576"/>
    <w:rsid w:val="00C3141B"/>
    <w:rsid w:val="00C31FC0"/>
    <w:rsid w:val="00C32437"/>
    <w:rsid w:val="00C6474A"/>
    <w:rsid w:val="00C7745C"/>
    <w:rsid w:val="00CA23C5"/>
    <w:rsid w:val="00CB26CF"/>
    <w:rsid w:val="00CB3409"/>
    <w:rsid w:val="00CB5165"/>
    <w:rsid w:val="00CF0B30"/>
    <w:rsid w:val="00D0055E"/>
    <w:rsid w:val="00D01496"/>
    <w:rsid w:val="00D01A60"/>
    <w:rsid w:val="00D0448D"/>
    <w:rsid w:val="00D0612F"/>
    <w:rsid w:val="00D141BB"/>
    <w:rsid w:val="00D36468"/>
    <w:rsid w:val="00D54B18"/>
    <w:rsid w:val="00D5635E"/>
    <w:rsid w:val="00D57D52"/>
    <w:rsid w:val="00D705D2"/>
    <w:rsid w:val="00D76E1B"/>
    <w:rsid w:val="00D77FD0"/>
    <w:rsid w:val="00D86FE1"/>
    <w:rsid w:val="00D979FB"/>
    <w:rsid w:val="00DA0076"/>
    <w:rsid w:val="00DB1590"/>
    <w:rsid w:val="00DC3C0F"/>
    <w:rsid w:val="00DF237C"/>
    <w:rsid w:val="00DF6345"/>
    <w:rsid w:val="00E00ED6"/>
    <w:rsid w:val="00E23C6E"/>
    <w:rsid w:val="00E300B1"/>
    <w:rsid w:val="00E30925"/>
    <w:rsid w:val="00E33395"/>
    <w:rsid w:val="00E359A9"/>
    <w:rsid w:val="00E379C8"/>
    <w:rsid w:val="00E42589"/>
    <w:rsid w:val="00E45BC1"/>
    <w:rsid w:val="00E524EF"/>
    <w:rsid w:val="00E674CE"/>
    <w:rsid w:val="00E746F2"/>
    <w:rsid w:val="00E820C2"/>
    <w:rsid w:val="00EA52AA"/>
    <w:rsid w:val="00EA6119"/>
    <w:rsid w:val="00EA6461"/>
    <w:rsid w:val="00EB39E7"/>
    <w:rsid w:val="00EB5D03"/>
    <w:rsid w:val="00EC203E"/>
    <w:rsid w:val="00ED7680"/>
    <w:rsid w:val="00EE03B8"/>
    <w:rsid w:val="00EF4584"/>
    <w:rsid w:val="00F21DE0"/>
    <w:rsid w:val="00F22DE2"/>
    <w:rsid w:val="00F30AA9"/>
    <w:rsid w:val="00F447BD"/>
    <w:rsid w:val="00F471BB"/>
    <w:rsid w:val="00F504F7"/>
    <w:rsid w:val="00F631A2"/>
    <w:rsid w:val="00F82049"/>
    <w:rsid w:val="00F95DCD"/>
    <w:rsid w:val="00FA10AD"/>
    <w:rsid w:val="00FA1E8A"/>
    <w:rsid w:val="00FA709B"/>
    <w:rsid w:val="00FB1CA8"/>
    <w:rsid w:val="00FB7ECC"/>
    <w:rsid w:val="00FC3406"/>
    <w:rsid w:val="00FC3959"/>
    <w:rsid w:val="00FD2209"/>
    <w:rsid w:val="00FD64A4"/>
    <w:rsid w:val="00FE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89"/>
    <o:shapelayout v:ext="edit">
      <o:idmap v:ext="edit" data="1"/>
    </o:shapelayout>
  </w:shapeDefaults>
  <w:decimalSymbol w:val="."/>
  <w:listSeparator w:val=","/>
  <w14:docId w14:val="1E0459FB"/>
  <w15:docId w15:val="{2D6D3726-2C50-4527-A258-CD223038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Heading1">
    <w:name w:val="heading 1"/>
    <w:basedOn w:val="Normal"/>
    <w:next w:val="Normal"/>
    <w:link w:val="Heading1Char"/>
    <w:uiPriority w:val="9"/>
    <w:qFormat/>
    <w:rsid w:val="00E30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24096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00B1"/>
    <w:pPr>
      <w:keepNext/>
      <w:spacing w:after="120" w:line="240" w:lineRule="auto"/>
      <w:jc w:val="both"/>
      <w:outlineLvl w:val="5"/>
    </w:pPr>
    <w:rPr>
      <w:rFonts w:ascii="Times New Roman" w:eastAsia="Times New Roman" w:hAnsi="Times New Roman"/>
      <w:b/>
      <w:bCs/>
      <w:i/>
      <w:iCs/>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semiHidden/>
    <w:unhideWhenUsed/>
    <w:rsid w:val="00FA709B"/>
    <w:rPr>
      <w:color w:val="0000FF"/>
      <w:u w:val="single"/>
    </w:rPr>
  </w:style>
  <w:style w:type="character" w:customStyle="1" w:styleId="Heading5Char">
    <w:name w:val="Heading 5 Char"/>
    <w:basedOn w:val="DefaultParagraphFont"/>
    <w:link w:val="Heading5"/>
    <w:uiPriority w:val="9"/>
    <w:rsid w:val="0024096D"/>
    <w:rPr>
      <w:rFonts w:asciiTheme="majorHAnsi" w:eastAsiaTheme="majorEastAsia" w:hAnsiTheme="majorHAnsi" w:cstheme="majorBidi"/>
      <w:color w:val="243F60" w:themeColor="accent1" w:themeShade="7F"/>
      <w:sz w:val="22"/>
    </w:rPr>
  </w:style>
  <w:style w:type="paragraph" w:styleId="ListParagraph">
    <w:name w:val="List Paragraph"/>
    <w:basedOn w:val="Normal"/>
    <w:uiPriority w:val="34"/>
    <w:qFormat/>
    <w:rsid w:val="0024096D"/>
    <w:pPr>
      <w:ind w:left="720"/>
      <w:contextualSpacing/>
    </w:pPr>
    <w:rPr>
      <w:rFonts w:ascii="Calibri" w:hAnsi="Calibri"/>
      <w:szCs w:val="22"/>
    </w:rPr>
  </w:style>
  <w:style w:type="character" w:styleId="Emphasis">
    <w:name w:val="Emphasis"/>
    <w:basedOn w:val="DefaultParagraphFont"/>
    <w:uiPriority w:val="20"/>
    <w:qFormat/>
    <w:rsid w:val="0024096D"/>
    <w:rPr>
      <w:i/>
      <w:iCs/>
    </w:rPr>
  </w:style>
  <w:style w:type="paragraph" w:customStyle="1" w:styleId="Standard">
    <w:name w:val="Standard"/>
    <w:rsid w:val="0024096D"/>
    <w:pPr>
      <w:widowControl w:val="0"/>
      <w:suppressAutoHyphens/>
      <w:autoSpaceDN w:val="0"/>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uiPriority w:val="9"/>
    <w:rsid w:val="00E300B1"/>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E300B1"/>
    <w:rPr>
      <w:rFonts w:ascii="Times New Roman" w:eastAsia="Times New Roman" w:hAnsi="Times New Roman"/>
      <w:b/>
      <w:bCs/>
      <w:i/>
      <w:iCs/>
      <w:sz w:val="24"/>
      <w:lang w:val="sr-Cyrl-CS"/>
    </w:rPr>
  </w:style>
  <w:style w:type="paragraph" w:customStyle="1" w:styleId="CM4">
    <w:name w:val="CM4"/>
    <w:basedOn w:val="Normal"/>
    <w:next w:val="Normal"/>
    <w:uiPriority w:val="99"/>
    <w:rsid w:val="00E300B1"/>
    <w:pPr>
      <w:autoSpaceDE w:val="0"/>
      <w:autoSpaceDN w:val="0"/>
      <w:adjustRightInd w:val="0"/>
      <w:spacing w:after="0" w:line="240" w:lineRule="auto"/>
    </w:pPr>
    <w:rPr>
      <w:rFonts w:ascii="EUAlbertina" w:hAnsi="EUAlbertina"/>
      <w:sz w:val="24"/>
      <w:szCs w:val="24"/>
    </w:rPr>
  </w:style>
  <w:style w:type="table" w:styleId="TableGrid">
    <w:name w:val="Table Grid"/>
    <w:basedOn w:val="TableNormal"/>
    <w:uiPriority w:val="39"/>
    <w:rsid w:val="00E30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00B1"/>
    <w:rPr>
      <w:rFonts w:ascii="Calibri" w:hAnsi="Calibri"/>
      <w:sz w:val="22"/>
      <w:szCs w:val="22"/>
    </w:rPr>
  </w:style>
  <w:style w:type="character" w:customStyle="1" w:styleId="A1">
    <w:name w:val="A1"/>
    <w:uiPriority w:val="99"/>
    <w:rsid w:val="00E300B1"/>
    <w:rPr>
      <w:rFonts w:ascii="Warnock PKS" w:hAnsi="Warnock PKS" w:cs="Warnock PKS" w:hint="default"/>
      <w:color w:val="000000"/>
      <w:sz w:val="22"/>
      <w:szCs w:val="22"/>
    </w:rPr>
  </w:style>
  <w:style w:type="paragraph" w:styleId="BodyTextIndent">
    <w:name w:val="Body Text Indent"/>
    <w:basedOn w:val="Normal"/>
    <w:link w:val="BodyTextIndentChar"/>
    <w:rsid w:val="00E300B1"/>
    <w:pPr>
      <w:spacing w:after="0" w:line="240" w:lineRule="auto"/>
      <w:ind w:firstLine="720"/>
      <w:jc w:val="both"/>
    </w:pPr>
    <w:rPr>
      <w:rFonts w:ascii="Times New Roman" w:eastAsia="Times New Roman" w:hAnsi="Times New Roman"/>
      <w:sz w:val="20"/>
      <w:szCs w:val="24"/>
    </w:rPr>
  </w:style>
  <w:style w:type="character" w:customStyle="1" w:styleId="BodyTextIndentChar">
    <w:name w:val="Body Text Indent Char"/>
    <w:basedOn w:val="DefaultParagraphFont"/>
    <w:link w:val="BodyTextIndent"/>
    <w:rsid w:val="00E300B1"/>
    <w:rPr>
      <w:rFonts w:ascii="Times New Roman" w:eastAsia="Times New Roman" w:hAnsi="Times New Roman"/>
      <w:szCs w:val="24"/>
    </w:rPr>
  </w:style>
  <w:style w:type="paragraph" w:styleId="BodyTextIndent2">
    <w:name w:val="Body Text Indent 2"/>
    <w:basedOn w:val="Normal"/>
    <w:link w:val="BodyTextIndent2Char"/>
    <w:rsid w:val="00E300B1"/>
    <w:pPr>
      <w:spacing w:after="0" w:line="240" w:lineRule="auto"/>
      <w:ind w:firstLine="720"/>
    </w:pPr>
    <w:rPr>
      <w:rFonts w:ascii="Times New Roman" w:eastAsia="Times New Roman" w:hAnsi="Times New Roman"/>
      <w:sz w:val="24"/>
      <w:szCs w:val="24"/>
      <w:lang w:val="sr-Latn-CS"/>
    </w:rPr>
  </w:style>
  <w:style w:type="character" w:customStyle="1" w:styleId="BodyTextIndent2Char">
    <w:name w:val="Body Text Indent 2 Char"/>
    <w:basedOn w:val="DefaultParagraphFont"/>
    <w:link w:val="BodyTextIndent2"/>
    <w:rsid w:val="00E300B1"/>
    <w:rPr>
      <w:rFonts w:ascii="Times New Roman" w:eastAsia="Times New Roman" w:hAnsi="Times New Roman"/>
      <w:sz w:val="24"/>
      <w:szCs w:val="24"/>
      <w:lang w:val="sr-Latn-CS"/>
    </w:rPr>
  </w:style>
  <w:style w:type="paragraph" w:styleId="PlainText">
    <w:name w:val="Plain Text"/>
    <w:basedOn w:val="Normal"/>
    <w:link w:val="PlainTextChar"/>
    <w:uiPriority w:val="99"/>
    <w:unhideWhenUsed/>
    <w:rsid w:val="00E300B1"/>
    <w:pPr>
      <w:spacing w:after="0" w:line="240" w:lineRule="auto"/>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E300B1"/>
    <w:rPr>
      <w:rFonts w:ascii="Courier New" w:eastAsia="Times New Roman" w:hAnsi="Courier New" w:cs="Courier New"/>
    </w:rPr>
  </w:style>
  <w:style w:type="character" w:styleId="Strong">
    <w:name w:val="Strong"/>
    <w:basedOn w:val="DefaultParagraphFont"/>
    <w:uiPriority w:val="22"/>
    <w:qFormat/>
    <w:rsid w:val="00D01496"/>
    <w:rPr>
      <w:b/>
      <w:bCs/>
    </w:rPr>
  </w:style>
  <w:style w:type="paragraph" w:styleId="NormalWeb">
    <w:name w:val="Normal (Web)"/>
    <w:basedOn w:val="Normal"/>
    <w:uiPriority w:val="99"/>
    <w:unhideWhenUsed/>
    <w:rsid w:val="00D01496"/>
    <w:pPr>
      <w:spacing w:after="122" w:line="240" w:lineRule="auto"/>
    </w:pPr>
    <w:rPr>
      <w:rFonts w:ascii="Times New Roman" w:eastAsia="Times New Roman" w:hAnsi="Times New Roman"/>
      <w:sz w:val="24"/>
      <w:szCs w:val="24"/>
    </w:rPr>
  </w:style>
  <w:style w:type="character" w:customStyle="1" w:styleId="italik">
    <w:name w:val="italik"/>
    <w:basedOn w:val="DefaultParagraphFont"/>
    <w:rsid w:val="00C0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3867">
      <w:bodyDiv w:val="1"/>
      <w:marLeft w:val="0"/>
      <w:marRight w:val="0"/>
      <w:marTop w:val="0"/>
      <w:marBottom w:val="0"/>
      <w:divBdr>
        <w:top w:val="none" w:sz="0" w:space="0" w:color="auto"/>
        <w:left w:val="none" w:sz="0" w:space="0" w:color="auto"/>
        <w:bottom w:val="none" w:sz="0" w:space="0" w:color="auto"/>
        <w:right w:val="none" w:sz="0" w:space="0" w:color="auto"/>
      </w:divBdr>
    </w:div>
    <w:div w:id="484666974">
      <w:bodyDiv w:val="1"/>
      <w:marLeft w:val="0"/>
      <w:marRight w:val="0"/>
      <w:marTop w:val="0"/>
      <w:marBottom w:val="0"/>
      <w:divBdr>
        <w:top w:val="none" w:sz="0" w:space="0" w:color="auto"/>
        <w:left w:val="none" w:sz="0" w:space="0" w:color="auto"/>
        <w:bottom w:val="none" w:sz="0" w:space="0" w:color="auto"/>
        <w:right w:val="none" w:sz="0" w:space="0" w:color="auto"/>
      </w:divBdr>
    </w:div>
    <w:div w:id="488642768">
      <w:bodyDiv w:val="1"/>
      <w:marLeft w:val="0"/>
      <w:marRight w:val="0"/>
      <w:marTop w:val="0"/>
      <w:marBottom w:val="0"/>
      <w:divBdr>
        <w:top w:val="none" w:sz="0" w:space="0" w:color="auto"/>
        <w:left w:val="none" w:sz="0" w:space="0" w:color="auto"/>
        <w:bottom w:val="none" w:sz="0" w:space="0" w:color="auto"/>
        <w:right w:val="none" w:sz="0" w:space="0" w:color="auto"/>
      </w:divBdr>
    </w:div>
    <w:div w:id="563762751">
      <w:bodyDiv w:val="1"/>
      <w:marLeft w:val="0"/>
      <w:marRight w:val="0"/>
      <w:marTop w:val="0"/>
      <w:marBottom w:val="0"/>
      <w:divBdr>
        <w:top w:val="none" w:sz="0" w:space="0" w:color="auto"/>
        <w:left w:val="none" w:sz="0" w:space="0" w:color="auto"/>
        <w:bottom w:val="none" w:sz="0" w:space="0" w:color="auto"/>
        <w:right w:val="none" w:sz="0" w:space="0" w:color="auto"/>
      </w:divBdr>
    </w:div>
    <w:div w:id="668871908">
      <w:bodyDiv w:val="1"/>
      <w:marLeft w:val="0"/>
      <w:marRight w:val="0"/>
      <w:marTop w:val="0"/>
      <w:marBottom w:val="0"/>
      <w:divBdr>
        <w:top w:val="none" w:sz="0" w:space="0" w:color="auto"/>
        <w:left w:val="none" w:sz="0" w:space="0" w:color="auto"/>
        <w:bottom w:val="none" w:sz="0" w:space="0" w:color="auto"/>
        <w:right w:val="none" w:sz="0" w:space="0" w:color="auto"/>
      </w:divBdr>
    </w:div>
    <w:div w:id="671376530">
      <w:bodyDiv w:val="1"/>
      <w:marLeft w:val="0"/>
      <w:marRight w:val="0"/>
      <w:marTop w:val="0"/>
      <w:marBottom w:val="0"/>
      <w:divBdr>
        <w:top w:val="none" w:sz="0" w:space="0" w:color="auto"/>
        <w:left w:val="none" w:sz="0" w:space="0" w:color="auto"/>
        <w:bottom w:val="none" w:sz="0" w:space="0" w:color="auto"/>
        <w:right w:val="none" w:sz="0" w:space="0" w:color="auto"/>
      </w:divBdr>
    </w:div>
    <w:div w:id="989942987">
      <w:bodyDiv w:val="1"/>
      <w:marLeft w:val="0"/>
      <w:marRight w:val="0"/>
      <w:marTop w:val="0"/>
      <w:marBottom w:val="0"/>
      <w:divBdr>
        <w:top w:val="none" w:sz="0" w:space="0" w:color="auto"/>
        <w:left w:val="none" w:sz="0" w:space="0" w:color="auto"/>
        <w:bottom w:val="none" w:sz="0" w:space="0" w:color="auto"/>
        <w:right w:val="none" w:sz="0" w:space="0" w:color="auto"/>
      </w:divBdr>
    </w:div>
    <w:div w:id="1238200898">
      <w:bodyDiv w:val="1"/>
      <w:marLeft w:val="0"/>
      <w:marRight w:val="0"/>
      <w:marTop w:val="0"/>
      <w:marBottom w:val="0"/>
      <w:divBdr>
        <w:top w:val="none" w:sz="0" w:space="0" w:color="auto"/>
        <w:left w:val="none" w:sz="0" w:space="0" w:color="auto"/>
        <w:bottom w:val="none" w:sz="0" w:space="0" w:color="auto"/>
        <w:right w:val="none" w:sz="0" w:space="0" w:color="auto"/>
      </w:divBdr>
    </w:div>
    <w:div w:id="1352756468">
      <w:bodyDiv w:val="1"/>
      <w:marLeft w:val="0"/>
      <w:marRight w:val="0"/>
      <w:marTop w:val="0"/>
      <w:marBottom w:val="0"/>
      <w:divBdr>
        <w:top w:val="none" w:sz="0" w:space="0" w:color="auto"/>
        <w:left w:val="none" w:sz="0" w:space="0" w:color="auto"/>
        <w:bottom w:val="none" w:sz="0" w:space="0" w:color="auto"/>
        <w:right w:val="none" w:sz="0" w:space="0" w:color="auto"/>
      </w:divBdr>
    </w:div>
    <w:div w:id="1380862663">
      <w:bodyDiv w:val="1"/>
      <w:marLeft w:val="0"/>
      <w:marRight w:val="0"/>
      <w:marTop w:val="0"/>
      <w:marBottom w:val="0"/>
      <w:divBdr>
        <w:top w:val="none" w:sz="0" w:space="0" w:color="auto"/>
        <w:left w:val="none" w:sz="0" w:space="0" w:color="auto"/>
        <w:bottom w:val="none" w:sz="0" w:space="0" w:color="auto"/>
        <w:right w:val="none" w:sz="0" w:space="0" w:color="auto"/>
      </w:divBdr>
    </w:div>
    <w:div w:id="1538152638">
      <w:bodyDiv w:val="1"/>
      <w:marLeft w:val="0"/>
      <w:marRight w:val="0"/>
      <w:marTop w:val="0"/>
      <w:marBottom w:val="0"/>
      <w:divBdr>
        <w:top w:val="none" w:sz="0" w:space="0" w:color="auto"/>
        <w:left w:val="none" w:sz="0" w:space="0" w:color="auto"/>
        <w:bottom w:val="none" w:sz="0" w:space="0" w:color="auto"/>
        <w:right w:val="none" w:sz="0" w:space="0" w:color="auto"/>
      </w:divBdr>
    </w:div>
    <w:div w:id="1642928391">
      <w:bodyDiv w:val="1"/>
      <w:marLeft w:val="0"/>
      <w:marRight w:val="0"/>
      <w:marTop w:val="0"/>
      <w:marBottom w:val="0"/>
      <w:divBdr>
        <w:top w:val="none" w:sz="0" w:space="0" w:color="auto"/>
        <w:left w:val="none" w:sz="0" w:space="0" w:color="auto"/>
        <w:bottom w:val="none" w:sz="0" w:space="0" w:color="auto"/>
        <w:right w:val="none" w:sz="0" w:space="0" w:color="auto"/>
      </w:divBdr>
    </w:div>
    <w:div w:id="19694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emf"/><Relationship Id="rId18" Type="http://schemas.openxmlformats.org/officeDocument/2006/relationships/image" Target="media/image18.emf"/><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emf"/><Relationship Id="rId17" Type="http://schemas.openxmlformats.org/officeDocument/2006/relationships/image" Target="media/image17.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19" Type="http://schemas.openxmlformats.org/officeDocument/2006/relationships/image" Target="media/image19.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xxx\Desktop\mmm\Nov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xxx\Desktop\mmm\Nov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xxx\Desktop\mmm\Nov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xxx\Desktop\mmm\Nov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sz="1200" b="1"/>
              <a:t>Граф.1.        Број кошница   </a:t>
            </a:r>
            <a:r>
              <a:rPr lang="sr-Cyrl-RS" sz="1200" b="0"/>
              <a:t>(000. комада)</a:t>
            </a:r>
          </a:p>
        </c:rich>
      </c:tx>
      <c:layout>
        <c:manualLayout>
          <c:xMode val="edge"/>
          <c:yMode val="edge"/>
          <c:x val="0.19918233491253845"/>
          <c:y val="2.3980815347721823E-2"/>
        </c:manualLayout>
      </c:layout>
      <c:overlay val="0"/>
    </c:title>
    <c:autoTitleDeleted val="0"/>
    <c:plotArea>
      <c:layout/>
      <c:barChart>
        <c:barDir val="col"/>
        <c:grouping val="clustered"/>
        <c:varyColors val="0"/>
        <c:ser>
          <c:idx val="0"/>
          <c:order val="0"/>
          <c:tx>
            <c:v>Број кошница</c:v>
          </c:tx>
          <c:invertIfNegative val="0"/>
          <c:cat>
            <c:numRef>
              <c:f>Sheet1!$A$3:$A$9</c:f>
              <c:numCache>
                <c:formatCode>General</c:formatCode>
                <c:ptCount val="7"/>
                <c:pt idx="0">
                  <c:v>2014</c:v>
                </c:pt>
                <c:pt idx="1">
                  <c:v>2015</c:v>
                </c:pt>
                <c:pt idx="2">
                  <c:v>2016</c:v>
                </c:pt>
                <c:pt idx="3">
                  <c:v>2017</c:v>
                </c:pt>
                <c:pt idx="4">
                  <c:v>2018</c:v>
                </c:pt>
                <c:pt idx="5">
                  <c:v>2019</c:v>
                </c:pt>
                <c:pt idx="6">
                  <c:v>2020</c:v>
                </c:pt>
              </c:numCache>
            </c:numRef>
          </c:cat>
          <c:val>
            <c:numRef>
              <c:f>Sheet1!$B$3:$B$10</c:f>
              <c:numCache>
                <c:formatCode>General</c:formatCode>
                <c:ptCount val="8"/>
                <c:pt idx="0">
                  <c:v>677</c:v>
                </c:pt>
                <c:pt idx="1">
                  <c:v>792</c:v>
                </c:pt>
                <c:pt idx="2">
                  <c:v>792</c:v>
                </c:pt>
                <c:pt idx="3">
                  <c:v>849</c:v>
                </c:pt>
                <c:pt idx="4">
                  <c:v>914</c:v>
                </c:pt>
                <c:pt idx="5">
                  <c:v>977</c:v>
                </c:pt>
                <c:pt idx="6">
                  <c:v>980</c:v>
                </c:pt>
                <c:pt idx="7">
                  <c:v>976</c:v>
                </c:pt>
              </c:numCache>
            </c:numRef>
          </c:val>
          <c:extLst>
            <c:ext xmlns:c16="http://schemas.microsoft.com/office/drawing/2014/chart" uri="{C3380CC4-5D6E-409C-BE32-E72D297353CC}">
              <c16:uniqueId val="{00000000-5060-422D-9736-9C7B516F9263}"/>
            </c:ext>
          </c:extLst>
        </c:ser>
        <c:dLbls>
          <c:showLegendKey val="0"/>
          <c:showVal val="0"/>
          <c:showCatName val="0"/>
          <c:showSerName val="0"/>
          <c:showPercent val="0"/>
          <c:showBubbleSize val="0"/>
        </c:dLbls>
        <c:gapWidth val="150"/>
        <c:axId val="257028864"/>
        <c:axId val="257030400"/>
      </c:barChart>
      <c:catAx>
        <c:axId val="257028864"/>
        <c:scaling>
          <c:orientation val="minMax"/>
        </c:scaling>
        <c:delete val="0"/>
        <c:axPos val="b"/>
        <c:numFmt formatCode="General" sourceLinked="1"/>
        <c:majorTickMark val="out"/>
        <c:minorTickMark val="none"/>
        <c:tickLblPos val="nextTo"/>
        <c:crossAx val="257030400"/>
        <c:crosses val="autoZero"/>
        <c:auto val="1"/>
        <c:lblAlgn val="ctr"/>
        <c:lblOffset val="100"/>
        <c:noMultiLvlLbl val="0"/>
      </c:catAx>
      <c:valAx>
        <c:axId val="257030400"/>
        <c:scaling>
          <c:orientation val="minMax"/>
        </c:scaling>
        <c:delete val="0"/>
        <c:axPos val="l"/>
        <c:majorGridlines/>
        <c:numFmt formatCode="General" sourceLinked="1"/>
        <c:majorTickMark val="out"/>
        <c:minorTickMark val="none"/>
        <c:tickLblPos val="nextTo"/>
        <c:crossAx val="2570288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r-Cyrl-RS" sz="1200" b="1">
                <a:solidFill>
                  <a:sysClr val="windowText" lastClr="000000"/>
                </a:solidFill>
              </a:rPr>
              <a:t>Граф.2.       Производња</a:t>
            </a:r>
            <a:r>
              <a:rPr lang="sr-Cyrl-RS" sz="1200" b="1" baseline="0">
                <a:solidFill>
                  <a:sysClr val="windowText" lastClr="000000"/>
                </a:solidFill>
              </a:rPr>
              <a:t> меда</a:t>
            </a:r>
            <a:endParaRPr lang="en-US" sz="1200" b="1">
              <a:solidFill>
                <a:sysClr val="windowText" lastClr="000000"/>
              </a:solidFill>
            </a:endParaRPr>
          </a:p>
        </c:rich>
      </c:tx>
      <c:layout>
        <c:manualLayout>
          <c:xMode val="edge"/>
          <c:yMode val="edge"/>
          <c:x val="0.23768744531933508"/>
          <c:y val="2.7777777777777776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Sheet1!$A$3:$A$10</c:f>
              <c:numCache>
                <c:formatCode>General</c:formatCode>
                <c:ptCount val="8"/>
                <c:pt idx="0">
                  <c:v>2014</c:v>
                </c:pt>
                <c:pt idx="1">
                  <c:v>2015</c:v>
                </c:pt>
                <c:pt idx="2">
                  <c:v>2016</c:v>
                </c:pt>
                <c:pt idx="3">
                  <c:v>2017</c:v>
                </c:pt>
                <c:pt idx="4">
                  <c:v>2018</c:v>
                </c:pt>
                <c:pt idx="5">
                  <c:v>2019</c:v>
                </c:pt>
                <c:pt idx="6">
                  <c:v>2020</c:v>
                </c:pt>
                <c:pt idx="7">
                  <c:v>2021</c:v>
                </c:pt>
              </c:numCache>
            </c:numRef>
          </c:cat>
          <c:val>
            <c:numRef>
              <c:f>Sheet1!$B$3:$B$10</c:f>
              <c:numCache>
                <c:formatCode>General</c:formatCode>
                <c:ptCount val="8"/>
                <c:pt idx="0">
                  <c:v>677</c:v>
                </c:pt>
                <c:pt idx="1">
                  <c:v>792</c:v>
                </c:pt>
                <c:pt idx="2">
                  <c:v>792</c:v>
                </c:pt>
                <c:pt idx="3">
                  <c:v>849</c:v>
                </c:pt>
                <c:pt idx="4">
                  <c:v>914</c:v>
                </c:pt>
                <c:pt idx="5">
                  <c:v>977</c:v>
                </c:pt>
                <c:pt idx="6">
                  <c:v>980</c:v>
                </c:pt>
                <c:pt idx="7">
                  <c:v>976</c:v>
                </c:pt>
              </c:numCache>
            </c:numRef>
          </c:val>
          <c:extLst>
            <c:ext xmlns:c16="http://schemas.microsoft.com/office/drawing/2014/chart" uri="{C3380CC4-5D6E-409C-BE32-E72D297353CC}">
              <c16:uniqueId val="{00000000-0708-4D49-A02D-B83ABC5AD50C}"/>
            </c:ext>
          </c:extLst>
        </c:ser>
        <c:dLbls>
          <c:showLegendKey val="0"/>
          <c:showVal val="0"/>
          <c:showCatName val="0"/>
          <c:showSerName val="0"/>
          <c:showPercent val="0"/>
          <c:showBubbleSize val="0"/>
        </c:dLbls>
        <c:gapWidth val="219"/>
        <c:overlap val="-27"/>
        <c:axId val="257657088"/>
        <c:axId val="257675264"/>
      </c:barChart>
      <c:catAx>
        <c:axId val="25765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675264"/>
        <c:crosses val="autoZero"/>
        <c:auto val="1"/>
        <c:lblAlgn val="ctr"/>
        <c:lblOffset val="100"/>
        <c:noMultiLvlLbl val="0"/>
      </c:catAx>
      <c:valAx>
        <c:axId val="257675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r-Cyrl-RS"/>
                  <a:t>Проиѕводња</a:t>
                </a:r>
                <a:r>
                  <a:rPr lang="sr-Cyrl-RS" baseline="0"/>
                  <a:t> у тонама</a:t>
                </a:r>
                <a:endParaRPr lang="sr-Cyrl-R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7657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sz="1200" b="1">
                <a:solidFill>
                  <a:sysClr val="windowText" lastClr="000000"/>
                </a:solidFill>
                <a:latin typeface="+mn-lt"/>
              </a:rPr>
              <a:t>Граф.3.     Извоз меда        </a:t>
            </a:r>
            <a:r>
              <a:rPr lang="sr-Cyrl-RS" sz="1200" b="0"/>
              <a:t>(у</a:t>
            </a:r>
            <a:r>
              <a:rPr lang="en-US" sz="1200" b="0"/>
              <a:t> 000.000</a:t>
            </a:r>
            <a:r>
              <a:rPr lang="sr-Cyrl-RS" sz="1200" b="0"/>
              <a:t> Евра)</a:t>
            </a:r>
          </a:p>
        </c:rich>
      </c:tx>
      <c:overlay val="0"/>
    </c:title>
    <c:autoTitleDeleted val="0"/>
    <c:plotArea>
      <c:layout/>
      <c:barChart>
        <c:barDir val="col"/>
        <c:grouping val="clustered"/>
        <c:varyColors val="0"/>
        <c:ser>
          <c:idx val="0"/>
          <c:order val="0"/>
          <c:tx>
            <c:v>Извоз меда</c:v>
          </c:tx>
          <c:invertIfNegative val="0"/>
          <c:cat>
            <c:numRef>
              <c:f>Sheet1!$A$70:$A$77</c:f>
              <c:numCache>
                <c:formatCode>General</c:formatCode>
                <c:ptCount val="8"/>
                <c:pt idx="0">
                  <c:v>2014</c:v>
                </c:pt>
                <c:pt idx="1">
                  <c:v>2015</c:v>
                </c:pt>
                <c:pt idx="2">
                  <c:v>2016</c:v>
                </c:pt>
                <c:pt idx="3">
                  <c:v>2017</c:v>
                </c:pt>
                <c:pt idx="4">
                  <c:v>2018</c:v>
                </c:pt>
                <c:pt idx="5">
                  <c:v>2019</c:v>
                </c:pt>
                <c:pt idx="6">
                  <c:v>2020</c:v>
                </c:pt>
                <c:pt idx="7">
                  <c:v>2021</c:v>
                </c:pt>
              </c:numCache>
            </c:numRef>
          </c:cat>
          <c:val>
            <c:numRef>
              <c:f>Sheet1!$B$70:$B$77</c:f>
              <c:numCache>
                <c:formatCode>General</c:formatCode>
                <c:ptCount val="8"/>
                <c:pt idx="0">
                  <c:v>6.5</c:v>
                </c:pt>
                <c:pt idx="1">
                  <c:v>8.6999999999999993</c:v>
                </c:pt>
                <c:pt idx="2">
                  <c:v>8.1999999999999993</c:v>
                </c:pt>
                <c:pt idx="3">
                  <c:v>8.6</c:v>
                </c:pt>
                <c:pt idx="4">
                  <c:v>10.5</c:v>
                </c:pt>
                <c:pt idx="5">
                  <c:v>8.9</c:v>
                </c:pt>
                <c:pt idx="6">
                  <c:v>13.1</c:v>
                </c:pt>
                <c:pt idx="7">
                  <c:v>13.1</c:v>
                </c:pt>
              </c:numCache>
            </c:numRef>
          </c:val>
          <c:extLst>
            <c:ext xmlns:c16="http://schemas.microsoft.com/office/drawing/2014/chart" uri="{C3380CC4-5D6E-409C-BE32-E72D297353CC}">
              <c16:uniqueId val="{00000000-682B-464D-9C5E-411CBF90F2C6}"/>
            </c:ext>
          </c:extLst>
        </c:ser>
        <c:dLbls>
          <c:showLegendKey val="0"/>
          <c:showVal val="0"/>
          <c:showCatName val="0"/>
          <c:showSerName val="0"/>
          <c:showPercent val="0"/>
          <c:showBubbleSize val="0"/>
        </c:dLbls>
        <c:gapWidth val="150"/>
        <c:axId val="257683456"/>
        <c:axId val="257684992"/>
      </c:barChart>
      <c:catAx>
        <c:axId val="257683456"/>
        <c:scaling>
          <c:orientation val="minMax"/>
        </c:scaling>
        <c:delete val="0"/>
        <c:axPos val="b"/>
        <c:numFmt formatCode="General" sourceLinked="1"/>
        <c:majorTickMark val="out"/>
        <c:minorTickMark val="none"/>
        <c:tickLblPos val="nextTo"/>
        <c:crossAx val="257684992"/>
        <c:crosses val="autoZero"/>
        <c:auto val="1"/>
        <c:lblAlgn val="ctr"/>
        <c:lblOffset val="100"/>
        <c:noMultiLvlLbl val="0"/>
      </c:catAx>
      <c:valAx>
        <c:axId val="257684992"/>
        <c:scaling>
          <c:orientation val="minMax"/>
        </c:scaling>
        <c:delete val="0"/>
        <c:axPos val="l"/>
        <c:majorGridlines/>
        <c:numFmt formatCode="General" sourceLinked="1"/>
        <c:majorTickMark val="out"/>
        <c:minorTickMark val="none"/>
        <c:tickLblPos val="nextTo"/>
        <c:crossAx val="2576834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sz="1200" b="1">
                <a:solidFill>
                  <a:sysClr val="windowText" lastClr="000000"/>
                </a:solidFill>
              </a:rPr>
              <a:t>Граф.4.    Увоз меда у Србију</a:t>
            </a:r>
            <a:r>
              <a:rPr lang="sr-Cyrl-RS" sz="1200" b="1"/>
              <a:t>                  (у 000.000 Евра)</a:t>
            </a:r>
          </a:p>
        </c:rich>
      </c:tx>
      <c:layout>
        <c:manualLayout>
          <c:xMode val="edge"/>
          <c:yMode val="edge"/>
          <c:x val="0.19954855643044619"/>
          <c:y val="2.7777777777777776E-2"/>
        </c:manualLayout>
      </c:layout>
      <c:overlay val="0"/>
    </c:title>
    <c:autoTitleDeleted val="0"/>
    <c:plotArea>
      <c:layout/>
      <c:barChart>
        <c:barDir val="col"/>
        <c:grouping val="clustered"/>
        <c:varyColors val="0"/>
        <c:ser>
          <c:idx val="0"/>
          <c:order val="0"/>
          <c:tx>
            <c:v>Увоз меда у Србију</c:v>
          </c:tx>
          <c:invertIfNegative val="0"/>
          <c:cat>
            <c:numRef>
              <c:f>Sheet1!$A$82:$A$89</c:f>
              <c:numCache>
                <c:formatCode>General</c:formatCode>
                <c:ptCount val="8"/>
                <c:pt idx="0">
                  <c:v>2014</c:v>
                </c:pt>
                <c:pt idx="1">
                  <c:v>2015</c:v>
                </c:pt>
                <c:pt idx="2">
                  <c:v>2016</c:v>
                </c:pt>
                <c:pt idx="3">
                  <c:v>2017</c:v>
                </c:pt>
                <c:pt idx="4">
                  <c:v>2018</c:v>
                </c:pt>
                <c:pt idx="5">
                  <c:v>2019</c:v>
                </c:pt>
                <c:pt idx="6">
                  <c:v>2020</c:v>
                </c:pt>
                <c:pt idx="7">
                  <c:v>2021</c:v>
                </c:pt>
              </c:numCache>
            </c:numRef>
          </c:cat>
          <c:val>
            <c:numRef>
              <c:f>Sheet1!$B$82:$B$89</c:f>
              <c:numCache>
                <c:formatCode>General</c:formatCode>
                <c:ptCount val="8"/>
                <c:pt idx="0">
                  <c:v>0.01</c:v>
                </c:pt>
                <c:pt idx="1">
                  <c:v>0.11</c:v>
                </c:pt>
                <c:pt idx="2">
                  <c:v>0.16</c:v>
                </c:pt>
                <c:pt idx="3">
                  <c:v>0.32</c:v>
                </c:pt>
                <c:pt idx="4">
                  <c:v>0.23</c:v>
                </c:pt>
                <c:pt idx="5">
                  <c:v>0.26</c:v>
                </c:pt>
                <c:pt idx="6">
                  <c:v>1.37</c:v>
                </c:pt>
                <c:pt idx="7">
                  <c:v>2.56</c:v>
                </c:pt>
              </c:numCache>
            </c:numRef>
          </c:val>
          <c:extLst>
            <c:ext xmlns:c16="http://schemas.microsoft.com/office/drawing/2014/chart" uri="{C3380CC4-5D6E-409C-BE32-E72D297353CC}">
              <c16:uniqueId val="{00000000-461A-4D7D-828C-67EEBFFE2C83}"/>
            </c:ext>
          </c:extLst>
        </c:ser>
        <c:dLbls>
          <c:showLegendKey val="0"/>
          <c:showVal val="0"/>
          <c:showCatName val="0"/>
          <c:showSerName val="0"/>
          <c:showPercent val="0"/>
          <c:showBubbleSize val="0"/>
        </c:dLbls>
        <c:gapWidth val="150"/>
        <c:axId val="257733760"/>
        <c:axId val="257735296"/>
      </c:barChart>
      <c:catAx>
        <c:axId val="257733760"/>
        <c:scaling>
          <c:orientation val="minMax"/>
        </c:scaling>
        <c:delete val="0"/>
        <c:axPos val="b"/>
        <c:numFmt formatCode="General" sourceLinked="1"/>
        <c:majorTickMark val="out"/>
        <c:minorTickMark val="none"/>
        <c:tickLblPos val="nextTo"/>
        <c:crossAx val="257735296"/>
        <c:crosses val="autoZero"/>
        <c:auto val="1"/>
        <c:lblAlgn val="ctr"/>
        <c:lblOffset val="100"/>
        <c:noMultiLvlLbl val="0"/>
      </c:catAx>
      <c:valAx>
        <c:axId val="257735296"/>
        <c:scaling>
          <c:orientation val="minMax"/>
        </c:scaling>
        <c:delete val="0"/>
        <c:axPos val="l"/>
        <c:majorGridlines/>
        <c:numFmt formatCode="General" sourceLinked="1"/>
        <c:majorTickMark val="out"/>
        <c:minorTickMark val="none"/>
        <c:tickLblPos val="nextTo"/>
        <c:crossAx val="25773376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sz="1200" b="1">
                <a:latin typeface="+mn-lt"/>
              </a:rPr>
              <a:t>Граф.5.       Извоз меда по земљама                  (у 000.000 Евра у 2021.год.)</a:t>
            </a:r>
          </a:p>
        </c:rich>
      </c:tx>
      <c:layout>
        <c:manualLayout>
          <c:xMode val="edge"/>
          <c:yMode val="edge"/>
          <c:x val="0.1413611111111111"/>
          <c:y val="9.2592592592592587E-3"/>
        </c:manualLayout>
      </c:layout>
      <c:overlay val="0"/>
    </c:title>
    <c:autoTitleDeleted val="0"/>
    <c:plotArea>
      <c:layout/>
      <c:barChart>
        <c:barDir val="col"/>
        <c:grouping val="clustered"/>
        <c:varyColors val="0"/>
        <c:ser>
          <c:idx val="0"/>
          <c:order val="0"/>
          <c:tx>
            <c:v>Извоз меда по земљама у Еврима у 2021.год)</c:v>
          </c:tx>
          <c:invertIfNegative val="0"/>
          <c:cat>
            <c:strRef>
              <c:f>[Novo.xlsx]Sheet1!$A$113:$A$123</c:f>
              <c:strCache>
                <c:ptCount val="11"/>
                <c:pt idx="0">
                  <c:v> Италија</c:v>
                </c:pt>
                <c:pt idx="1">
                  <c:v>Норвешка</c:v>
                </c:pt>
                <c:pt idx="2">
                  <c:v>Немачка</c:v>
                </c:pt>
                <c:pt idx="3">
                  <c:v>Босна и Херцеговина</c:v>
                </c:pt>
                <c:pt idx="4">
                  <c:v>Црна Гора</c:v>
                </c:pt>
                <c:pt idx="5">
                  <c:v> Северна Македонија</c:v>
                </c:pt>
                <c:pt idx="6">
                  <c:v>Белгија</c:v>
                </c:pt>
                <c:pt idx="7">
                  <c:v>Француска</c:v>
                </c:pt>
                <c:pt idx="8">
                  <c:v>Данска</c:v>
                </c:pt>
                <c:pt idx="9">
                  <c:v>Холандија</c:v>
                </c:pt>
                <c:pt idx="10">
                  <c:v>Остале земље</c:v>
                </c:pt>
              </c:strCache>
            </c:strRef>
          </c:cat>
          <c:val>
            <c:numRef>
              <c:f>[Novo.xlsx]Sheet1!$B$113:$B$123</c:f>
              <c:numCache>
                <c:formatCode>General</c:formatCode>
                <c:ptCount val="11"/>
                <c:pt idx="0">
                  <c:v>4.2</c:v>
                </c:pt>
                <c:pt idx="1">
                  <c:v>2.8</c:v>
                </c:pt>
                <c:pt idx="2">
                  <c:v>1.3</c:v>
                </c:pt>
                <c:pt idx="3">
                  <c:v>1</c:v>
                </c:pt>
                <c:pt idx="4">
                  <c:v>0.7</c:v>
                </c:pt>
                <c:pt idx="5">
                  <c:v>0.5</c:v>
                </c:pt>
                <c:pt idx="6">
                  <c:v>0.4</c:v>
                </c:pt>
                <c:pt idx="7">
                  <c:v>0.3</c:v>
                </c:pt>
                <c:pt idx="8">
                  <c:v>0.3</c:v>
                </c:pt>
                <c:pt idx="9">
                  <c:v>0.2</c:v>
                </c:pt>
                <c:pt idx="10">
                  <c:v>0.9</c:v>
                </c:pt>
              </c:numCache>
            </c:numRef>
          </c:val>
          <c:extLst>
            <c:ext xmlns:c16="http://schemas.microsoft.com/office/drawing/2014/chart" uri="{C3380CC4-5D6E-409C-BE32-E72D297353CC}">
              <c16:uniqueId val="{00000000-A934-49B3-BEB4-4B2C95367FBF}"/>
            </c:ext>
          </c:extLst>
        </c:ser>
        <c:dLbls>
          <c:showLegendKey val="0"/>
          <c:showVal val="0"/>
          <c:showCatName val="0"/>
          <c:showSerName val="0"/>
          <c:showPercent val="0"/>
          <c:showBubbleSize val="0"/>
        </c:dLbls>
        <c:gapWidth val="150"/>
        <c:axId val="257747200"/>
        <c:axId val="258838528"/>
      </c:barChart>
      <c:catAx>
        <c:axId val="257747200"/>
        <c:scaling>
          <c:orientation val="minMax"/>
        </c:scaling>
        <c:delete val="0"/>
        <c:axPos val="b"/>
        <c:numFmt formatCode="General" sourceLinked="0"/>
        <c:majorTickMark val="out"/>
        <c:minorTickMark val="none"/>
        <c:tickLblPos val="nextTo"/>
        <c:crossAx val="258838528"/>
        <c:crosses val="autoZero"/>
        <c:auto val="1"/>
        <c:lblAlgn val="ctr"/>
        <c:lblOffset val="100"/>
        <c:noMultiLvlLbl val="0"/>
      </c:catAx>
      <c:valAx>
        <c:axId val="258838528"/>
        <c:scaling>
          <c:orientation val="minMax"/>
        </c:scaling>
        <c:delete val="0"/>
        <c:axPos val="l"/>
        <c:majorGridlines/>
        <c:numFmt formatCode="General" sourceLinked="1"/>
        <c:majorTickMark val="out"/>
        <c:minorTickMark val="none"/>
        <c:tickLblPos val="nextTo"/>
        <c:crossAx val="25774720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sz="1200"/>
              <a:t>Граф.5 Откупна цена меда  (по месецима у 2021)</a:t>
            </a:r>
          </a:p>
        </c:rich>
      </c:tx>
      <c:overlay val="0"/>
    </c:title>
    <c:autoTitleDeleted val="0"/>
    <c:plotArea>
      <c:layout/>
      <c:barChart>
        <c:barDir val="col"/>
        <c:grouping val="clustered"/>
        <c:varyColors val="0"/>
        <c:ser>
          <c:idx val="0"/>
          <c:order val="0"/>
          <c:tx>
            <c:v>Отк</c:v>
          </c:tx>
          <c:invertIfNegative val="0"/>
          <c:cat>
            <c:strRef>
              <c:f>Sheet1!$A$99:$A$110</c:f>
              <c:strCache>
                <c:ptCount val="12"/>
                <c:pt idx="0">
                  <c:v>Јануар</c:v>
                </c:pt>
                <c:pt idx="1">
                  <c:v>Фебруар</c:v>
                </c:pt>
                <c:pt idx="2">
                  <c:v>Март</c:v>
                </c:pt>
                <c:pt idx="3">
                  <c:v>Април</c:v>
                </c:pt>
                <c:pt idx="4">
                  <c:v>Мај</c:v>
                </c:pt>
                <c:pt idx="5">
                  <c:v>Јун</c:v>
                </c:pt>
                <c:pt idx="6">
                  <c:v>Јул</c:v>
                </c:pt>
                <c:pt idx="7">
                  <c:v>Август</c:v>
                </c:pt>
                <c:pt idx="8">
                  <c:v>Септембар</c:v>
                </c:pt>
                <c:pt idx="9">
                  <c:v>Октобар</c:v>
                </c:pt>
                <c:pt idx="10">
                  <c:v>Новембар</c:v>
                </c:pt>
                <c:pt idx="11">
                  <c:v>Децембар</c:v>
                </c:pt>
              </c:strCache>
            </c:strRef>
          </c:cat>
          <c:val>
            <c:numRef>
              <c:f>Sheet1!$B$99:$B$110</c:f>
              <c:numCache>
                <c:formatCode>General</c:formatCode>
                <c:ptCount val="12"/>
                <c:pt idx="0">
                  <c:v>503.64</c:v>
                </c:pt>
                <c:pt idx="1">
                  <c:v>510.91</c:v>
                </c:pt>
                <c:pt idx="2">
                  <c:v>510.64</c:v>
                </c:pt>
                <c:pt idx="3">
                  <c:v>429.07</c:v>
                </c:pt>
                <c:pt idx="4">
                  <c:v>330.25</c:v>
                </c:pt>
                <c:pt idx="5">
                  <c:v>476.69</c:v>
                </c:pt>
                <c:pt idx="6">
                  <c:v>543.69000000000005</c:v>
                </c:pt>
                <c:pt idx="7">
                  <c:v>499.97</c:v>
                </c:pt>
                <c:pt idx="8">
                  <c:v>466.12</c:v>
                </c:pt>
                <c:pt idx="9">
                  <c:v>430.02</c:v>
                </c:pt>
                <c:pt idx="10">
                  <c:v>537.87</c:v>
                </c:pt>
                <c:pt idx="11">
                  <c:v>511.15</c:v>
                </c:pt>
              </c:numCache>
            </c:numRef>
          </c:val>
          <c:extLst>
            <c:ext xmlns:c16="http://schemas.microsoft.com/office/drawing/2014/chart" uri="{C3380CC4-5D6E-409C-BE32-E72D297353CC}">
              <c16:uniqueId val="{00000000-0609-402D-8968-28571BAB9A34}"/>
            </c:ext>
          </c:extLst>
        </c:ser>
        <c:dLbls>
          <c:showLegendKey val="0"/>
          <c:showVal val="0"/>
          <c:showCatName val="0"/>
          <c:showSerName val="0"/>
          <c:showPercent val="0"/>
          <c:showBubbleSize val="0"/>
        </c:dLbls>
        <c:gapWidth val="150"/>
        <c:axId val="230770560"/>
        <c:axId val="230772096"/>
      </c:barChart>
      <c:catAx>
        <c:axId val="230770560"/>
        <c:scaling>
          <c:orientation val="minMax"/>
        </c:scaling>
        <c:delete val="0"/>
        <c:axPos val="b"/>
        <c:numFmt formatCode="General" sourceLinked="0"/>
        <c:majorTickMark val="out"/>
        <c:minorTickMark val="none"/>
        <c:tickLblPos val="nextTo"/>
        <c:crossAx val="230772096"/>
        <c:crosses val="autoZero"/>
        <c:auto val="1"/>
        <c:lblAlgn val="ctr"/>
        <c:lblOffset val="100"/>
        <c:noMultiLvlLbl val="0"/>
      </c:catAx>
      <c:valAx>
        <c:axId val="230772096"/>
        <c:scaling>
          <c:orientation val="minMax"/>
        </c:scaling>
        <c:delete val="0"/>
        <c:axPos val="l"/>
        <c:majorGridlines/>
        <c:numFmt formatCode="General" sourceLinked="1"/>
        <c:majorTickMark val="out"/>
        <c:minorTickMark val="none"/>
        <c:tickLblPos val="nextTo"/>
        <c:crossAx val="2307705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12EE-4698-42E6-9790-AE436F19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Mirjana Miscevic</cp:lastModifiedBy>
  <cp:revision>6</cp:revision>
  <cp:lastPrinted>2018-05-14T08:16:00Z</cp:lastPrinted>
  <dcterms:created xsi:type="dcterms:W3CDTF">2022-06-03T13:08:00Z</dcterms:created>
  <dcterms:modified xsi:type="dcterms:W3CDTF">2022-06-07T08:06:00Z</dcterms:modified>
</cp:coreProperties>
</file>